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19" w:rsidRPr="00120719" w:rsidRDefault="00120719" w:rsidP="0012071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p w:rsidR="00120719" w:rsidRPr="00120719" w:rsidRDefault="00120719" w:rsidP="001207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2071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20719" w:rsidRPr="00120719" w:rsidRDefault="009C18AE" w:rsidP="001207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466E"/>
          <w:sz w:val="18"/>
          <w:szCs w:val="18"/>
          <w:u w:val="single"/>
          <w:lang w:eastAsia="ru-RU"/>
        </w:rPr>
      </w:pPr>
      <w:r w:rsidRPr="0012071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begin"/>
      </w:r>
      <w:r w:rsidR="00120719" w:rsidRPr="0012071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instrText xml:space="preserve"> HYPERLINK "http://docs.cntd.ru/document/819088498" \l "loginform" </w:instrText>
      </w:r>
      <w:r w:rsidRPr="0012071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separate"/>
      </w:r>
    </w:p>
    <w:p w:rsidR="00120719" w:rsidRPr="00120719" w:rsidRDefault="009C18AE" w:rsidP="001207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20719"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  <w:fldChar w:fldCharType="end"/>
      </w:r>
    </w:p>
    <w:p w:rsidR="00120719" w:rsidRPr="00120719" w:rsidRDefault="00120719" w:rsidP="001207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47474"/>
          <w:spacing w:val="2"/>
          <w:sz w:val="18"/>
          <w:szCs w:val="18"/>
          <w:lang w:eastAsia="ru-RU"/>
        </w:rPr>
      </w:pPr>
      <w:r w:rsidRPr="00120719">
        <w:rPr>
          <w:rFonts w:ascii="Tahoma" w:eastAsia="Times New Roman" w:hAnsi="Tahoma" w:cs="Tahoma"/>
          <w:color w:val="747474"/>
          <w:spacing w:val="2"/>
          <w:sz w:val="18"/>
          <w:lang w:eastAsia="ru-RU"/>
        </w:rPr>
        <w:t>Действующий</w:t>
      </w:r>
    </w:p>
    <w:p w:rsidR="00120719" w:rsidRPr="00120719" w:rsidRDefault="00120719" w:rsidP="0012071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2071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ЗАКОН</w:t>
      </w:r>
      <w:r w:rsidRPr="00120719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</w:p>
    <w:p w:rsidR="00120719" w:rsidRPr="00120719" w:rsidRDefault="00120719" w:rsidP="0012071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2071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РЕСПУБЛИКИ ТЫВА</w:t>
      </w:r>
      <w:r w:rsidRPr="00120719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</w:p>
    <w:p w:rsidR="00120719" w:rsidRPr="00120719" w:rsidRDefault="00120719" w:rsidP="0012071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2071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12 февраля 2009 года N 1131 ВХ-II</w:t>
      </w:r>
      <w:r w:rsidRPr="00120719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</w:p>
    <w:p w:rsidR="00120719" w:rsidRPr="00120719" w:rsidRDefault="00120719" w:rsidP="0012071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2071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ОБЩЕСТВЕННЫХ ВОСПИТАТЕЛЯХ НЕСОВЕРШЕННОЛЕТНИХ</w:t>
      </w:r>
      <w:r w:rsidRPr="00120719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Изменение:</w:t>
      </w:r>
    </w:p>
    <w:p w:rsidR="00120719" w:rsidRPr="00120719" w:rsidRDefault="009C18AE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5" w:history="1">
        <w:r w:rsidR="00120719"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29 декабря 2011 г N 1151 ВХ-I</w:t>
        </w:r>
      </w:hyperlink>
    </w:p>
    <w:p w:rsidR="00120719" w:rsidRPr="00120719" w:rsidRDefault="009C18AE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6" w:history="1">
        <w:r w:rsidR="00120719"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24.12.2013 N 2268 ВХ-I</w:t>
        </w:r>
      </w:hyperlink>
    </w:p>
    <w:p w:rsidR="00120719" w:rsidRPr="00120719" w:rsidRDefault="00120719" w:rsidP="0012071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 Законодательной палатой 24 декабря 2008 года</w:t>
      </w: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 Палатой представителей 5 февраля 2009 года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Закон регулирует отношения, возникающие в связи с деятельностью общественных воспитателей несовершеннолетних.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Цель и задачи общественных воспитателей несовершеннолетних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целях реализации конституционных норм по защите семьи и детства, содействия осуществлению эффективной социальной политики в области предупреждения безнадзорности и правонарушений несовершеннолетних формируется институт общественных воспитателей несовершеннолетних.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Общественный воспитатель несовершеннолетних - гражданин, отвечающий требованиям, установленным настоящим Законом, и оказывающий необходимую помощь в воспитании и защите прав несовершеннолетнего.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Основными задачами общественных воспитателей несовершеннолетних (далее - общественный воспитатель) являются: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осуществление мер по защите и восстановлению прав и законных интересов несовершеннолетних в пределах их полномочий;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оказание помощи родителям или иным законным представителям в воспитании несовершеннолетних, соблюдении правил поведения несовершеннолетними в обществе и быту;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индивидуальная профилактическая работа с несовершеннолетними в целях предупреждения антиобщественных действий несовершеннолетних, совершения повторных общественно опасных деяний, преступлений;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беспризорности, правонарушений и антиобщественных действий несовершеннолетних;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иные задачи, установленные федеральными законами и иными нормативными правовыми актами Российской Федерации, а также законами Республики Тыва и иными нормативными правовыми актами Республики Тыва.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Порядок закрепления общественных воспитателей за несовершеннолетними и работы общественных воспитателей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Общественными воспитателями могут быть совершеннолетние граждане Российской Федерации независимо от семейного положения, по своим деловым и моральным качествам способные выполнять возложенные на них обязанности, имеющие необходимый жизненный опыт или опыт работы с детьми, возлагающие добровольно на себя обязанности общественного воспитателя.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качестве общественных воспитателей могут назначаться депутаты представительных органов государственной власти и органов местного самоуправления, педагогические работники, представители органов и учреждений системы профилактики безнадзорности и правонарушений несовершеннолетних и иные лица, соответствующие требованиям настоящего Закона.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Общественными воспитателями не могут быть лица: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признанные судом недееспособными или ограниченно дееспособными;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лишенные судом родительских прав или ограниченные в родительских правах;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отстраненные от обязанностей усыновителя, опекуна (попечителя), приемного родителя, патронатного воспитателя за ненадлежащее выполнение возложенных на них обязанностей;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не исполняющие по состоянию здоровья родительские обязанности;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не имеющие постоянного места жительства;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имеющие непогашенную судимость.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Общественный воспитатель выполняет обязанности на безвозмездной основе.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Общественный воспитатель закрепляется за несовершеннолетними: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оказавшимися в трудной жизненной ситуации и нуждающимися в социальной помощи;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содержащимися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употребляющими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совершившими правонарушение, повлекшее применение меры административного взыскания, либо совершившими правонарушение до достижения возраста, с которого наступает административная ответственность;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освобожденными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совершившими общественно опасное деяние и не подлежащими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обвиняемыми или подозреваемыми в совершении преступлений, в отношении которых избраны меры пресечения, не связанные с заключением под стражу;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условно-досрочно освобожденными от отбывания наказания, освобожденными от наказания вследствие акта об амнистии или в связи с помилованием;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9) получившими отсрочку отбывания наказания или отсрочку исполнения приговора;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10) освобожденными из учреждений уголовно-исполнительной системы, вернувшимися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11) осужденными за совершение преступления небольшой или средней тяжести и освобожденными судом от наказания с применением принудительных мер воспитательного воздействия;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12) осужденными условно, осужденными к обязательным работам, исправительным работам или иным мерам наказания, не связанным с лишением свободы;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13) безнадзорными, контроль за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либо должностных лиц.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Комиссия по делам несовершеннолетних и защите их прав (далее - комиссия по делам несовершеннолетних):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осуществляет подбор общественного воспитателя из числа лиц, соответствующих требованиям настоящего Закона;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организует собеседование с кандидатами, изъявившими желание стать общественным воспитателем;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по результатам собеседования в течение двух недель принимает решение о закреплении общественного воспитателя за несовершеннолетним с учетом мнения несовершеннолетнего, достигшего возраста десяти лет, и по согласованию с его родителями или иными законными представителями.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При закреплении общественного воспитателя за несовершеннолетним родители или иные законные представители не освобождаются от обязанностей по воспитанию несовершеннолетнего и ответственности за его поведение.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 закреплении общественного воспитателя за несовершеннолетним учитывается характер несовершеннолетнего, его возраст, склонности, другие обстоятельства, а также возможность и согласие общественного воспитателя выполнять возлагаемые на него обязанности по отношению к конкретному несовершеннолетнему.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Комиссия по делам несовершеннолетних выдает общественному воспитателю решение о закреплении его общественным воспитателем за несовершеннолетним и памятку, в которой излагаются права и обязанности общественного воспитателя.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Комиссия по делам несовершеннолетних в пятидневный срок после принятия решения о закреплении общественного воспитателя за несовершеннолетним сообщает по месту работы общественного воспитателя, родителям или иным законным представителям несовершеннолетнего о принятом решении.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Комиссия по делам несовершеннолетних совместно с общественным воспитателем разрабатывает индивидуальную программу реабилитации несовершеннолетнего и план мероприятий по ее реализации, которые утверждаются председателем комиссии по делам несовершеннолетних по согласованию с руководителем органа опеки и попечительства. (изм</w:t>
      </w:r>
      <w:hyperlink r:id="rId7" w:history="1">
        <w:r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29 декабря 2011 г N 1151 ВХ-I</w:t>
        </w:r>
      </w:hyperlink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10. Общественные воспитатели проводят свою работу во взаимодействии с родителями или иными законными представителями несовершеннолетнего, администрацией организаций, педагогическими коллективами образовательных организаций и специальных </w:t>
      </w: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воспитательных учреждений, сотрудниками полиции, общественными организациями по месту учебы, работы или жительства несовершеннолетнего, а также представителями общественности по работе среди несовершеннолетних. (изм</w:t>
      </w:r>
      <w:r w:rsidRPr="0012071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8" w:history="1">
        <w:r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29 декабря 2011 г N 1151 ВХ-I</w:t>
        </w:r>
      </w:hyperlink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(изм.</w:t>
      </w:r>
      <w:hyperlink r:id="rId9" w:history="1">
        <w:r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24.12.2013 N 2268 ВХ-I</w:t>
        </w:r>
      </w:hyperlink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Администрация муниципального образования в пределах своей компетенции организует по обращению общественного воспитателя оказание несовершеннолетнему медицинской, психолого-педагогической, социально-правовой, социально-бытовой и иных видов помощи.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Контроль за работой общественных воспитателей осуществляют Межведомственная комиссия по делам несовершеннолетних и защите их прав и комиссии по делам несовершеннолетних, методическое руководство - органы образования муниципальных образований, которые организуют изучение общественными воспитателями основ педагогики, психологии и правовых знаний.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Обязанности общественного воспитателя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Общественный воспитатель обязан: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оказывать родителям или иным законным представителям помощь в воспитании несовершеннолетнего, прилагать усилия для исправления несовершеннолетнего, искоренения имеющихся у него вредных привычек и проявлений аморального поведения;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принимать меры для получения несовершеннолетним образования, содействовать регулярному посещению несовершеннолетним общеобразовательной организации, наблюдать за его успеваемостью, поведением в школе, на работе, в семье, на улице, в общественных местах (изм.</w:t>
      </w:r>
      <w:r w:rsidRPr="0012071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0" w:history="1">
        <w:r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24.12.2013 N 2268 ВХ-I</w:t>
        </w:r>
      </w:hyperlink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оказывать помощь в трудоустройстве и временной занятости, организации отдыха несовершеннолетнего;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оказывать помощь несовершеннолетнему в более эффективном использовании свободного от посещения общеобразовательной организации времени, привлекать его к досуговой и спортивной занятости, общественно полезному труду, вовлекать в работу внешкольных детских и подростковых учреждений и клубов; (изм.</w:t>
      </w:r>
      <w:r w:rsidRPr="0012071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" w:history="1">
        <w:r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24.12.2013 N 2268 ВХ-I</w:t>
        </w:r>
      </w:hyperlink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способствовать формированию у несовершеннолетнего навыков общения, поведения, правосознания, правовой культуры;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регулировать конфликты, возникающие между несовершеннолетним и родителями или иными законными представителями;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информировать комиссию по делам несовершеннолетних о наличии конфликтов, разногласий, противоречий между несовершеннолетним и родителями или иными законными представителями;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ежеквартально представлять информацию о результатах работы в комиссию по делам несовершеннолетних.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Права общественного воспитателя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Общественный воспитатель имеет право: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посещать несовершеннолетнего по месту учебы или работы;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2) давать несовершеннолетнему необходимые советы по соблюдению правил поведения, в случае неоднократного невыполнения его требований либо отсутствия положительных </w:t>
      </w: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результатов в перевоспитании несовершеннолетнего - вносить вопрос на обсуждение комиссии по делам несовершеннолетних для применения к нему других мер воздействия;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оказывать помощь в получении медицинского обслуживания, проведении систематического осмотра врачами-специалистами в соответствии с медицинскими рекомендациями и состоянием здоровья;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принимать меры по защите прав и законных интересов несовершеннолетнего;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выносить на обсуждение комиссии по делам несовершеннолетних вопрос о ненадлежащем выполнении родителями или иными законными представителями обязанностей по воспитанию и обучению несовершеннолетнего, присутствовать на данном заседании комиссии.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Поощрение общественных воспитателей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Общественные воспитатели, активно и добросовестно исполняющие свои обязанности, добившиеся положительных результатов в работе с несовершеннолетними, по представлению комиссии по делам несовершеннолетних могут поощряться органами государственной власти, органами местного самоуправления, организациями по месту их работы или учебы.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Формы поощрения устанавливаются органами государственной власти, органами местного самоуправления, организациями по месту работы или учебы общественного воспитателя.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Замена общественного воспитателя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случае неисполнения или ненадлежащего исполнения общественным воспитателем своих обязанностей комиссия по делам несовершеннолетних по ходатайству органов и учреждений системы профилактики безнадзорности и правонарушений несовершеннолетних, несовершеннолетнего, его законных представителей либо по собственной инициативе принимает решение об отстранении гражданина от исполнения обязанностей общественного воспитателя.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Комиссия по делам несовершеннолетних принимает решение о прекращении гражданином деятельности в качестве общественного воспитателя в случае поступления соответствующего заявления общественного воспитателя.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При необходимости несовершеннолетнему может быть назначен другой общественный воспитатель в порядке, установленном частью 5 статьи 2 настоящего Закона.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Права несовершеннолетних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Несовершеннолетним, в отношении которых проводится индивидуальная профилактическая работа с участием общественного воспитателя, обеспечиваются права и свободы, гарантированные</w:t>
      </w:r>
      <w:r w:rsidRPr="0012071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2" w:history="1">
        <w:r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Российской Федерации</w:t>
        </w:r>
      </w:hyperlink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Конвенцией ООН о правах ребенка, международными договорами Российской Федерации,</w:t>
      </w:r>
      <w:r w:rsidRPr="00120719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3" w:history="1">
        <w:r w:rsidRPr="0012071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"Об основных гарантиях прав ребенка в Российской Федерации"</w:t>
        </w:r>
      </w:hyperlink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другими законами и иными нормативными правовыми актами Российской Федерации и Республики Тыва.</w:t>
      </w:r>
    </w:p>
    <w:p w:rsidR="00120719" w:rsidRPr="00120719" w:rsidRDefault="00120719" w:rsidP="0012071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12071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Вступление в силу настоящего Закона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Настоящий Закон вступает в силу по истечении десяти дней со дня его официального опубликования.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</w:p>
    <w:p w:rsidR="00120719" w:rsidRPr="00120719" w:rsidRDefault="00120719" w:rsidP="001207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Республики Тыва</w:t>
      </w:r>
    </w:p>
    <w:p w:rsidR="00120719" w:rsidRPr="00120719" w:rsidRDefault="00120719" w:rsidP="00120719">
      <w:pPr>
        <w:shd w:val="clear" w:color="auto" w:fill="FFFFFF"/>
        <w:spacing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2071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Ш. Кара-оол</w:t>
      </w:r>
    </w:p>
    <w:p w:rsidR="00120719" w:rsidRPr="00120719" w:rsidRDefault="00120719" w:rsidP="00120719">
      <w:pPr>
        <w:spacing w:after="0" w:line="240" w:lineRule="auto"/>
        <w:textAlignment w:val="baseline"/>
        <w:rPr>
          <w:rFonts w:ascii="Arial" w:eastAsia="Times New Roman" w:hAnsi="Arial" w:cs="Arial"/>
          <w:color w:val="777777"/>
          <w:spacing w:val="2"/>
          <w:sz w:val="18"/>
          <w:szCs w:val="18"/>
          <w:lang w:eastAsia="ru-RU"/>
        </w:rPr>
      </w:pPr>
      <w:r w:rsidRPr="00120719">
        <w:rPr>
          <w:rFonts w:ascii="Arial" w:eastAsia="Times New Roman" w:hAnsi="Arial" w:cs="Arial"/>
          <w:b/>
          <w:bCs/>
          <w:color w:val="777777"/>
          <w:spacing w:val="2"/>
          <w:sz w:val="18"/>
          <w:lang w:eastAsia="ru-RU"/>
        </w:rPr>
        <w:t>© АО «</w:t>
      </w:r>
      <w:hyperlink r:id="rId14" w:history="1">
        <w:r w:rsidRPr="00120719">
          <w:rPr>
            <w:rFonts w:ascii="Arial" w:eastAsia="Times New Roman" w:hAnsi="Arial" w:cs="Arial"/>
            <w:b/>
            <w:bCs/>
            <w:color w:val="00466E"/>
            <w:spacing w:val="2"/>
            <w:sz w:val="18"/>
            <w:u w:val="single"/>
            <w:lang w:eastAsia="ru-RU"/>
          </w:rPr>
          <w:t>Кодекс</w:t>
        </w:r>
      </w:hyperlink>
      <w:r w:rsidRPr="00120719">
        <w:rPr>
          <w:rFonts w:ascii="Arial" w:eastAsia="Times New Roman" w:hAnsi="Arial" w:cs="Arial"/>
          <w:b/>
          <w:bCs/>
          <w:color w:val="777777"/>
          <w:spacing w:val="2"/>
          <w:sz w:val="18"/>
          <w:lang w:eastAsia="ru-RU"/>
        </w:rPr>
        <w:t>», 2012-2016</w:t>
      </w:r>
    </w:p>
    <w:p w:rsidR="00120719" w:rsidRPr="00120719" w:rsidRDefault="00120719" w:rsidP="00120719">
      <w:pPr>
        <w:spacing w:after="0" w:line="240" w:lineRule="auto"/>
        <w:textAlignment w:val="baseline"/>
        <w:rPr>
          <w:rFonts w:ascii="Arial" w:eastAsia="Times New Roman" w:hAnsi="Arial" w:cs="Arial"/>
          <w:color w:val="777777"/>
          <w:spacing w:val="2"/>
          <w:sz w:val="16"/>
          <w:szCs w:val="16"/>
          <w:lang w:eastAsia="ru-RU"/>
        </w:rPr>
      </w:pPr>
      <w:r w:rsidRPr="00120719">
        <w:rPr>
          <w:rFonts w:ascii="Arial" w:eastAsia="Times New Roman" w:hAnsi="Arial" w:cs="Arial"/>
          <w:color w:val="777777"/>
          <w:spacing w:val="2"/>
          <w:sz w:val="16"/>
          <w:szCs w:val="16"/>
          <w:lang w:eastAsia="ru-RU"/>
        </w:rPr>
        <w:t>Все права на материалы сайта</w:t>
      </w:r>
      <w:r w:rsidRPr="00120719">
        <w:rPr>
          <w:rFonts w:ascii="Arial" w:eastAsia="Times New Roman" w:hAnsi="Arial" w:cs="Arial"/>
          <w:color w:val="777777"/>
          <w:spacing w:val="2"/>
          <w:sz w:val="16"/>
          <w:lang w:eastAsia="ru-RU"/>
        </w:rPr>
        <w:t> </w:t>
      </w:r>
      <w:hyperlink r:id="rId15" w:history="1">
        <w:r w:rsidRPr="00120719">
          <w:rPr>
            <w:rFonts w:ascii="Arial" w:eastAsia="Times New Roman" w:hAnsi="Arial" w:cs="Arial"/>
            <w:color w:val="00466E"/>
            <w:spacing w:val="2"/>
            <w:sz w:val="16"/>
            <w:u w:val="single"/>
            <w:lang w:eastAsia="ru-RU"/>
          </w:rPr>
          <w:t>docs.cntd.ru</w:t>
        </w:r>
      </w:hyperlink>
      <w:r w:rsidRPr="00120719">
        <w:rPr>
          <w:rFonts w:ascii="Arial" w:eastAsia="Times New Roman" w:hAnsi="Arial" w:cs="Arial"/>
          <w:color w:val="777777"/>
          <w:spacing w:val="2"/>
          <w:sz w:val="16"/>
          <w:lang w:eastAsia="ru-RU"/>
        </w:rPr>
        <w:t> </w:t>
      </w:r>
      <w:r w:rsidRPr="00120719">
        <w:rPr>
          <w:rFonts w:ascii="Arial" w:eastAsia="Times New Roman" w:hAnsi="Arial" w:cs="Arial"/>
          <w:color w:val="777777"/>
          <w:spacing w:val="2"/>
          <w:sz w:val="16"/>
          <w:szCs w:val="16"/>
          <w:lang w:eastAsia="ru-RU"/>
        </w:rPr>
        <w:t>принадлежат ЗАО «Кодекс»,</w:t>
      </w:r>
      <w:r w:rsidRPr="00120719">
        <w:rPr>
          <w:rFonts w:ascii="Arial" w:eastAsia="Times New Roman" w:hAnsi="Arial" w:cs="Arial"/>
          <w:color w:val="777777"/>
          <w:spacing w:val="2"/>
          <w:sz w:val="16"/>
          <w:szCs w:val="16"/>
          <w:lang w:eastAsia="ru-RU"/>
        </w:rPr>
        <w:br/>
        <w:t>воспроизведение (целиком или частями) материалов может производиться только по письменному разрешению правообладателя</w:t>
      </w:r>
    </w:p>
    <w:p w:rsidR="00120719" w:rsidRPr="00120719" w:rsidRDefault="009C18AE" w:rsidP="00120719">
      <w:pPr>
        <w:spacing w:after="0" w:line="240" w:lineRule="auto"/>
        <w:textAlignment w:val="baseline"/>
        <w:rPr>
          <w:rFonts w:ascii="Arial" w:eastAsia="Times New Roman" w:hAnsi="Arial" w:cs="Arial"/>
          <w:color w:val="777777"/>
          <w:spacing w:val="2"/>
          <w:sz w:val="16"/>
          <w:szCs w:val="16"/>
          <w:lang w:eastAsia="ru-RU"/>
        </w:rPr>
      </w:pPr>
      <w:hyperlink r:id="rId16" w:history="1">
        <w:r w:rsidR="00120719" w:rsidRPr="00120719">
          <w:rPr>
            <w:rFonts w:ascii="Arial" w:eastAsia="Times New Roman" w:hAnsi="Arial" w:cs="Arial"/>
            <w:color w:val="00466E"/>
            <w:spacing w:val="2"/>
            <w:sz w:val="16"/>
            <w:u w:val="single"/>
            <w:lang w:eastAsia="ru-RU"/>
          </w:rPr>
          <w:t>Положения о персональных данных</w:t>
        </w:r>
      </w:hyperlink>
    </w:p>
    <w:p w:rsidR="00120719" w:rsidRPr="00120719" w:rsidRDefault="00120719" w:rsidP="00120719">
      <w:pPr>
        <w:spacing w:after="0" w:line="240" w:lineRule="auto"/>
        <w:textAlignment w:val="baseline"/>
        <w:rPr>
          <w:rFonts w:ascii="Arial" w:eastAsia="Times New Roman" w:hAnsi="Arial" w:cs="Arial"/>
          <w:color w:val="777777"/>
          <w:spacing w:val="2"/>
          <w:sz w:val="16"/>
          <w:szCs w:val="16"/>
          <w:lang w:eastAsia="ru-RU"/>
        </w:rPr>
      </w:pPr>
      <w:r w:rsidRPr="00120719">
        <w:rPr>
          <w:rFonts w:ascii="Arial" w:eastAsia="Times New Roman" w:hAnsi="Arial" w:cs="Arial"/>
          <w:color w:val="777777"/>
          <w:spacing w:val="2"/>
          <w:sz w:val="16"/>
          <w:szCs w:val="16"/>
          <w:lang w:eastAsia="ru-RU"/>
        </w:rPr>
        <w:t xml:space="preserve">Версия сайта: 2.2.7 </w:t>
      </w:r>
    </w:p>
    <w:p w:rsidR="00120719" w:rsidRPr="00120719" w:rsidRDefault="00120719" w:rsidP="00120719">
      <w:pPr>
        <w:spacing w:after="0" w:line="240" w:lineRule="auto"/>
        <w:textAlignment w:val="baseline"/>
        <w:rPr>
          <w:rFonts w:ascii="Arial" w:eastAsia="Times New Roman" w:hAnsi="Arial" w:cs="Arial"/>
          <w:color w:val="777777"/>
          <w:spacing w:val="2"/>
          <w:sz w:val="20"/>
          <w:szCs w:val="20"/>
          <w:lang w:eastAsia="ru-RU"/>
        </w:rPr>
      </w:pPr>
      <w:r w:rsidRPr="00120719">
        <w:rPr>
          <w:rFonts w:ascii="Arial" w:eastAsia="Times New Roman" w:hAnsi="Arial" w:cs="Arial"/>
          <w:color w:val="777777"/>
          <w:spacing w:val="2"/>
          <w:sz w:val="20"/>
          <w:lang w:eastAsia="ru-RU"/>
        </w:rPr>
        <w:t>Мобильное приложение </w:t>
      </w:r>
    </w:p>
    <w:p w:rsidR="00120719" w:rsidRPr="00120719" w:rsidRDefault="00120719" w:rsidP="00120719">
      <w:pPr>
        <w:spacing w:after="0" w:line="240" w:lineRule="auto"/>
        <w:textAlignment w:val="baseline"/>
        <w:rPr>
          <w:rFonts w:ascii="Arial" w:eastAsia="Times New Roman" w:hAnsi="Arial" w:cs="Arial"/>
          <w:color w:val="777777"/>
          <w:spacing w:val="2"/>
          <w:sz w:val="20"/>
          <w:szCs w:val="20"/>
          <w:lang w:eastAsia="ru-RU"/>
        </w:rPr>
      </w:pPr>
      <w:r w:rsidRPr="00120719">
        <w:rPr>
          <w:rFonts w:ascii="Arial" w:eastAsia="Times New Roman" w:hAnsi="Arial" w:cs="Arial"/>
          <w:color w:val="777777"/>
          <w:spacing w:val="2"/>
          <w:sz w:val="20"/>
          <w:lang w:eastAsia="ru-RU"/>
        </w:rPr>
        <w:t> </w:t>
      </w:r>
    </w:p>
    <w:p w:rsidR="00120719" w:rsidRPr="00120719" w:rsidRDefault="00120719" w:rsidP="00120719">
      <w:pPr>
        <w:numPr>
          <w:ilvl w:val="0"/>
          <w:numId w:val="8"/>
        </w:numPr>
        <w:spacing w:after="0" w:line="240" w:lineRule="auto"/>
        <w:ind w:left="465"/>
        <w:jc w:val="right"/>
        <w:textAlignment w:val="baseline"/>
        <w:rPr>
          <w:rFonts w:ascii="Arial" w:eastAsia="Times New Roman" w:hAnsi="Arial" w:cs="Arial"/>
          <w:color w:val="777777"/>
          <w:spacing w:val="2"/>
          <w:sz w:val="18"/>
          <w:szCs w:val="18"/>
          <w:lang w:eastAsia="ru-RU"/>
        </w:rPr>
      </w:pPr>
    </w:p>
    <w:p w:rsidR="00120719" w:rsidRPr="00120719" w:rsidRDefault="00120719" w:rsidP="00120719">
      <w:pPr>
        <w:numPr>
          <w:ilvl w:val="0"/>
          <w:numId w:val="8"/>
        </w:numPr>
        <w:spacing w:after="0" w:line="240" w:lineRule="auto"/>
        <w:ind w:left="465"/>
        <w:jc w:val="right"/>
        <w:textAlignment w:val="baseline"/>
        <w:rPr>
          <w:rFonts w:ascii="Arial" w:eastAsia="Times New Roman" w:hAnsi="Arial" w:cs="Arial"/>
          <w:color w:val="777777"/>
          <w:spacing w:val="2"/>
          <w:sz w:val="18"/>
          <w:szCs w:val="18"/>
          <w:lang w:eastAsia="ru-RU"/>
        </w:rPr>
      </w:pPr>
    </w:p>
    <w:p w:rsidR="00120719" w:rsidRPr="00120719" w:rsidRDefault="00120719" w:rsidP="00120719">
      <w:pPr>
        <w:numPr>
          <w:ilvl w:val="0"/>
          <w:numId w:val="8"/>
        </w:numPr>
        <w:spacing w:after="0" w:line="240" w:lineRule="auto"/>
        <w:ind w:left="465"/>
        <w:jc w:val="right"/>
        <w:textAlignment w:val="baseline"/>
        <w:rPr>
          <w:rFonts w:ascii="Arial" w:eastAsia="Times New Roman" w:hAnsi="Arial" w:cs="Arial"/>
          <w:color w:val="777777"/>
          <w:spacing w:val="2"/>
          <w:sz w:val="18"/>
          <w:szCs w:val="18"/>
          <w:lang w:eastAsia="ru-RU"/>
        </w:rPr>
      </w:pPr>
    </w:p>
    <w:p w:rsidR="00346C42" w:rsidRDefault="00346C42"/>
    <w:sectPr w:rsidR="00346C42" w:rsidSect="0034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618"/>
    <w:multiLevelType w:val="multilevel"/>
    <w:tmpl w:val="49C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0001"/>
    <w:multiLevelType w:val="multilevel"/>
    <w:tmpl w:val="8AF4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A2342"/>
    <w:multiLevelType w:val="multilevel"/>
    <w:tmpl w:val="B194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C702D"/>
    <w:multiLevelType w:val="multilevel"/>
    <w:tmpl w:val="4758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96605"/>
    <w:multiLevelType w:val="multilevel"/>
    <w:tmpl w:val="3C4A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C40FA"/>
    <w:multiLevelType w:val="multilevel"/>
    <w:tmpl w:val="011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46732"/>
    <w:multiLevelType w:val="multilevel"/>
    <w:tmpl w:val="4F1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42B09"/>
    <w:multiLevelType w:val="multilevel"/>
    <w:tmpl w:val="4A78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719"/>
    <w:rsid w:val="000773C3"/>
    <w:rsid w:val="00120719"/>
    <w:rsid w:val="001C2D8D"/>
    <w:rsid w:val="00346C42"/>
    <w:rsid w:val="009B2785"/>
    <w:rsid w:val="009C18AE"/>
    <w:rsid w:val="00B049BE"/>
    <w:rsid w:val="00C244B1"/>
    <w:rsid w:val="00D702AF"/>
    <w:rsid w:val="00E96406"/>
    <w:rsid w:val="00F6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42"/>
  </w:style>
  <w:style w:type="paragraph" w:styleId="1">
    <w:name w:val="heading 1"/>
    <w:basedOn w:val="a"/>
    <w:link w:val="10"/>
    <w:uiPriority w:val="9"/>
    <w:qFormat/>
    <w:rsid w:val="00120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0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0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2071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7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7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7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071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120719"/>
  </w:style>
  <w:style w:type="character" w:customStyle="1" w:styleId="apple-converted-space">
    <w:name w:val="apple-converted-space"/>
    <w:basedOn w:val="a0"/>
    <w:rsid w:val="00120719"/>
  </w:style>
  <w:style w:type="character" w:customStyle="1" w:styleId="info-title">
    <w:name w:val="info-title"/>
    <w:basedOn w:val="a0"/>
    <w:rsid w:val="00120719"/>
  </w:style>
  <w:style w:type="paragraph" w:customStyle="1" w:styleId="formattext">
    <w:name w:val="formattext"/>
    <w:basedOn w:val="a"/>
    <w:rsid w:val="0012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2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12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0719"/>
    <w:rPr>
      <w:b/>
      <w:bCs/>
    </w:rPr>
  </w:style>
  <w:style w:type="paragraph" w:customStyle="1" w:styleId="copyright">
    <w:name w:val="copyright"/>
    <w:basedOn w:val="a"/>
    <w:rsid w:val="0012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12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120719"/>
  </w:style>
  <w:style w:type="paragraph" w:styleId="a5">
    <w:name w:val="Balloon Text"/>
    <w:basedOn w:val="a"/>
    <w:link w:val="a6"/>
    <w:uiPriority w:val="99"/>
    <w:semiHidden/>
    <w:unhideWhenUsed/>
    <w:rsid w:val="0012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89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930">
              <w:marLeft w:val="0"/>
              <w:marRight w:val="0"/>
              <w:marTop w:val="15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231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386">
                              <w:marLeft w:val="79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566070">
                          <w:marLeft w:val="-19950"/>
                          <w:marRight w:val="45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5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648184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7772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0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1230">
                      <w:marLeft w:val="0"/>
                      <w:marRight w:val="0"/>
                      <w:marTop w:val="960"/>
                      <w:marBottom w:val="450"/>
                      <w:divBdr>
                        <w:top w:val="single" w:sz="6" w:space="8" w:color="CDCDCD"/>
                        <w:left w:val="single" w:sz="6" w:space="0" w:color="CDCDCD"/>
                        <w:bottom w:val="single" w:sz="6" w:space="30" w:color="CDCDCD"/>
                        <w:right w:val="single" w:sz="6" w:space="0" w:color="CDCDCD"/>
                      </w:divBdr>
                      <w:divsChild>
                        <w:div w:id="1194612285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43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4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894248">
              <w:marLeft w:val="0"/>
              <w:marRight w:val="0"/>
              <w:marTop w:val="0"/>
              <w:marBottom w:val="22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8470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6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6700252" TargetMode="External"/><Relationship Id="rId13" Type="http://schemas.openxmlformats.org/officeDocument/2006/relationships/hyperlink" Target="http://docs.cntd.ru/document/9017135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6700252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messages/privat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60221711" TargetMode="External"/><Relationship Id="rId11" Type="http://schemas.openxmlformats.org/officeDocument/2006/relationships/hyperlink" Target="http://docs.cntd.ru/document/460221711" TargetMode="External"/><Relationship Id="rId5" Type="http://schemas.openxmlformats.org/officeDocument/2006/relationships/hyperlink" Target="http://docs.cntd.ru/document/906700252" TargetMode="External"/><Relationship Id="rId15" Type="http://schemas.openxmlformats.org/officeDocument/2006/relationships/hyperlink" Target="http://docs.cntd.ru/" TargetMode="External"/><Relationship Id="rId10" Type="http://schemas.openxmlformats.org/officeDocument/2006/relationships/hyperlink" Target="http://docs.cntd.ru/document/4602217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0221711" TargetMode="External"/><Relationship Id="rId14" Type="http://schemas.openxmlformats.org/officeDocument/2006/relationships/hyperlink" Target="http://www.kode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12649</Characters>
  <Application>Microsoft Office Word</Application>
  <DocSecurity>0</DocSecurity>
  <Lines>105</Lines>
  <Paragraphs>29</Paragraphs>
  <ScaleCrop>false</ScaleCrop>
  <Company>HP Inc.</Company>
  <LinksUpToDate>false</LinksUpToDate>
  <CharactersWithSpaces>14839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DongakDR</dc:creator>
  <cp:lastModifiedBy>1</cp:lastModifiedBy>
  <cp:revision>2</cp:revision>
  <dcterms:created xsi:type="dcterms:W3CDTF">2021-12-13T05:10:00Z</dcterms:created>
  <dcterms:modified xsi:type="dcterms:W3CDTF">2021-12-13T05:10:00Z</dcterms:modified>
</cp:coreProperties>
</file>