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>Протокол № 1</w:t>
      </w:r>
    </w:p>
    <w:p w:rsidR="00EB2350" w:rsidRPr="00A75965" w:rsidRDefault="00EB2350" w:rsidP="00A75965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>заседания методического совета</w:t>
      </w: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 МБОУ СОШ с.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Иштии-Хем</w:t>
      </w:r>
      <w:proofErr w:type="spellEnd"/>
      <w:r w:rsidRPr="00A75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350" w:rsidRPr="00A75965" w:rsidRDefault="000A28C4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>от 30.08.2019</w:t>
      </w:r>
      <w:r w:rsidR="00EB2350" w:rsidRPr="00A759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350" w:rsidRPr="00A75965" w:rsidRDefault="00EB2350" w:rsidP="00A7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A75965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</w:t>
      </w:r>
      <w:r w:rsidR="000A28C4"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19</w:t>
      </w:r>
      <w:r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учителей.</w:t>
      </w:r>
    </w:p>
    <w:p w:rsidR="00EB2350" w:rsidRPr="00A75965" w:rsidRDefault="00EB2350" w:rsidP="00A7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Отсутствовали: </w:t>
      </w:r>
      <w:proofErr w:type="spellStart"/>
      <w:r w:rsidR="000A28C4"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Ондар</w:t>
      </w:r>
      <w:proofErr w:type="spellEnd"/>
      <w:r w:rsidR="000A28C4"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Б.К.- учитель истории. </w:t>
      </w:r>
    </w:p>
    <w:p w:rsidR="00EB2350" w:rsidRPr="00A75965" w:rsidRDefault="00EB2350" w:rsidP="00A75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</w:rPr>
        <w:t>Повестка дня:</w:t>
      </w:r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Информация об итогах работы августовской конференции 2019 года.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Обсуждение и утверждение задач и плана работы ме</w:t>
      </w: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тодических служб школы на 2019 – 2020 </w:t>
      </w: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учебный год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Анализ результатов государственной итоговой аттестации – 2018.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Уточнение списков учителей-предметников, претендующих на прохождение аттестации на заявленную квалификационную категорию.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Согласование учебно-методического обеспечения учебного плана на 2019 – </w:t>
      </w:r>
      <w:proofErr w:type="gramStart"/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2020  учебный</w:t>
      </w:r>
      <w:proofErr w:type="gramEnd"/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год и анализ соответствия содержания сквозных образовательных программ ранее действующим и новым образовательным стандартам.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Согласование </w:t>
      </w: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рабочих программ учителей.</w:t>
      </w:r>
    </w:p>
    <w:p w:rsidR="000A28C4" w:rsidRPr="00A75965" w:rsidRDefault="000A28C4" w:rsidP="00A7596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  <w:lang w:eastAsia="en-US"/>
        </w:rPr>
        <w:t>Организация и проведение предметных недель, олимпиад за учебный год.</w:t>
      </w:r>
    </w:p>
    <w:p w:rsidR="00EB2350" w:rsidRPr="00A75965" w:rsidRDefault="00EB2350" w:rsidP="00A75965">
      <w:pPr>
        <w:pStyle w:val="a3"/>
        <w:ind w:left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</w:rPr>
        <w:t>Ход собрания:</w:t>
      </w:r>
    </w:p>
    <w:p w:rsidR="00EB2350" w:rsidRPr="00A75965" w:rsidRDefault="00A75965" w:rsidP="006049D1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596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СЛУШАЛИ:</w:t>
      </w:r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75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Кыргыс</w:t>
      </w:r>
      <w:proofErr w:type="spellEnd"/>
      <w:proofErr w:type="gramEnd"/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К.А. -</w:t>
      </w:r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руководителя методического совета, </w:t>
      </w:r>
      <w:r w:rsidRPr="00A75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которая познакомила членов методического совета с планом работы методического сове</w:t>
      </w:r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 на 2019-2020</w:t>
      </w:r>
      <w:r w:rsidRPr="00A759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учебный год. Руководитель представила членам методического совета технологию планирования работы, в которую вошли: анализ работы методического совета и задачи на новый учебный год; организационная работа; изучение состояния образовательного процесса и оказание методической помощи.</w:t>
      </w:r>
      <w:r w:rsidRPr="00A75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ВЫСТУПИЛИ: 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-руководитель МО гуманитарного цикла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Бурбужук</w:t>
      </w:r>
      <w:proofErr w:type="spellEnd"/>
      <w:r w:rsidRPr="00A75965">
        <w:rPr>
          <w:rFonts w:ascii="Times New Roman" w:hAnsi="Times New Roman" w:cs="Times New Roman"/>
          <w:sz w:val="24"/>
          <w:szCs w:val="24"/>
        </w:rPr>
        <w:t xml:space="preserve"> Л.Х.</w:t>
      </w:r>
      <w:r w:rsidRPr="00A75965">
        <w:rPr>
          <w:rFonts w:ascii="Times New Roman" w:hAnsi="Times New Roman" w:cs="Times New Roman"/>
          <w:sz w:val="24"/>
          <w:szCs w:val="24"/>
        </w:rPr>
        <w:t>, которая предложила на обсуждение методического совета план работы гуманитарного цикла, оп</w:t>
      </w:r>
      <w:r w:rsidRPr="00A75965">
        <w:rPr>
          <w:rFonts w:ascii="Times New Roman" w:hAnsi="Times New Roman" w:cs="Times New Roman"/>
          <w:sz w:val="24"/>
          <w:szCs w:val="24"/>
        </w:rPr>
        <w:t>ределив цели и задачи МО на 2019-2020</w:t>
      </w:r>
      <w:r w:rsidRPr="00A75965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- руководитель МО естественно - математического </w:t>
      </w:r>
      <w:proofErr w:type="gramStart"/>
      <w:r w:rsidRPr="00A75965">
        <w:rPr>
          <w:rFonts w:ascii="Times New Roman" w:hAnsi="Times New Roman" w:cs="Times New Roman"/>
          <w:sz w:val="24"/>
          <w:szCs w:val="24"/>
        </w:rPr>
        <w:t xml:space="preserve">цикла 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Данзы</w:t>
      </w:r>
      <w:proofErr w:type="spellEnd"/>
      <w:proofErr w:type="gramEnd"/>
      <w:r w:rsidRPr="00A75965">
        <w:rPr>
          <w:rFonts w:ascii="Times New Roman" w:hAnsi="Times New Roman" w:cs="Times New Roman"/>
          <w:sz w:val="24"/>
          <w:szCs w:val="24"/>
        </w:rPr>
        <w:t>-Белек Т.К., которая</w:t>
      </w:r>
      <w:r w:rsidRPr="00A75965">
        <w:rPr>
          <w:rFonts w:ascii="Times New Roman" w:hAnsi="Times New Roman" w:cs="Times New Roman"/>
          <w:sz w:val="24"/>
          <w:szCs w:val="24"/>
        </w:rPr>
        <w:t xml:space="preserve"> также ознакомил</w:t>
      </w:r>
      <w:r w:rsidRPr="00A75965">
        <w:rPr>
          <w:rFonts w:ascii="Times New Roman" w:hAnsi="Times New Roman" w:cs="Times New Roman"/>
          <w:sz w:val="24"/>
          <w:szCs w:val="24"/>
        </w:rPr>
        <w:t>а</w:t>
      </w:r>
      <w:r w:rsidRPr="00A75965">
        <w:rPr>
          <w:rFonts w:ascii="Times New Roman" w:hAnsi="Times New Roman" w:cs="Times New Roman"/>
          <w:sz w:val="24"/>
          <w:szCs w:val="24"/>
        </w:rPr>
        <w:t xml:space="preserve"> членов методического совета с пл</w:t>
      </w:r>
      <w:r w:rsidRPr="00A75965">
        <w:rPr>
          <w:rFonts w:ascii="Times New Roman" w:hAnsi="Times New Roman" w:cs="Times New Roman"/>
          <w:sz w:val="24"/>
          <w:szCs w:val="24"/>
        </w:rPr>
        <w:t>аном работы учителей ЕМЦ на 2019-2020</w:t>
      </w:r>
      <w:r w:rsidRPr="00A7596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75965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A7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Pr="00A75965">
        <w:rPr>
          <w:rFonts w:ascii="Times New Roman" w:hAnsi="Times New Roman" w:cs="Times New Roman"/>
          <w:sz w:val="24"/>
          <w:szCs w:val="24"/>
        </w:rPr>
        <w:t xml:space="preserve"> К.А.</w:t>
      </w:r>
      <w:r w:rsidRPr="00A75965">
        <w:rPr>
          <w:rFonts w:ascii="Times New Roman" w:hAnsi="Times New Roman" w:cs="Times New Roman"/>
          <w:sz w:val="24"/>
          <w:szCs w:val="24"/>
        </w:rPr>
        <w:t xml:space="preserve"> – </w:t>
      </w:r>
      <w:r w:rsidRPr="00A75965">
        <w:rPr>
          <w:rFonts w:ascii="Times New Roman" w:hAnsi="Times New Roman" w:cs="Times New Roman"/>
          <w:sz w:val="24"/>
          <w:szCs w:val="24"/>
        </w:rPr>
        <w:t xml:space="preserve">сообщила итоги </w:t>
      </w:r>
      <w:r w:rsidRPr="00A75965">
        <w:rPr>
          <w:rFonts w:ascii="Times New Roman" w:hAnsi="Times New Roman" w:cs="Times New Roman"/>
          <w:sz w:val="24"/>
          <w:szCs w:val="24"/>
        </w:rPr>
        <w:t>ОГЭ 201</w:t>
      </w:r>
      <w:r w:rsidRPr="00A75965">
        <w:rPr>
          <w:rFonts w:ascii="Times New Roman" w:hAnsi="Times New Roman" w:cs="Times New Roman"/>
          <w:sz w:val="24"/>
          <w:szCs w:val="24"/>
        </w:rPr>
        <w:t xml:space="preserve">8 года. 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992"/>
        <w:gridCol w:w="390"/>
        <w:gridCol w:w="388"/>
        <w:gridCol w:w="516"/>
        <w:gridCol w:w="387"/>
        <w:gridCol w:w="1017"/>
        <w:gridCol w:w="1076"/>
        <w:gridCol w:w="3035"/>
        <w:gridCol w:w="1272"/>
      </w:tblGrid>
      <w:tr w:rsidR="00A75965" w:rsidRPr="00A75965" w:rsidTr="00456C9B">
        <w:trPr>
          <w:trHeight w:val="720"/>
        </w:trPr>
        <w:tc>
          <w:tcPr>
            <w:tcW w:w="1542" w:type="dxa"/>
            <w:vMerge w:val="restart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сдававших</w:t>
            </w:r>
          </w:p>
        </w:tc>
        <w:tc>
          <w:tcPr>
            <w:tcW w:w="1681" w:type="dxa"/>
            <w:gridSpan w:val="4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на оценку</w:t>
            </w:r>
          </w:p>
        </w:tc>
        <w:tc>
          <w:tcPr>
            <w:tcW w:w="1017" w:type="dxa"/>
            <w:vMerge w:val="restart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(%)</w:t>
            </w:r>
          </w:p>
        </w:tc>
        <w:tc>
          <w:tcPr>
            <w:tcW w:w="1076" w:type="dxa"/>
            <w:vMerge w:val="restart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 (%)</w:t>
            </w:r>
          </w:p>
        </w:tc>
        <w:tc>
          <w:tcPr>
            <w:tcW w:w="3035" w:type="dxa"/>
            <w:vMerge w:val="restart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учителей-предметников</w:t>
            </w:r>
          </w:p>
        </w:tc>
        <w:tc>
          <w:tcPr>
            <w:tcW w:w="1272" w:type="dxa"/>
            <w:vMerge w:val="restart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A75965" w:rsidRPr="00A75965" w:rsidTr="00456C9B">
        <w:trPr>
          <w:trHeight w:val="236"/>
        </w:trPr>
        <w:tc>
          <w:tcPr>
            <w:tcW w:w="1542" w:type="dxa"/>
            <w:vMerge/>
            <w:vAlign w:val="center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vMerge/>
            <w:vAlign w:val="center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:rsidR="00A75965" w:rsidRPr="00A75965" w:rsidRDefault="00A75965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965" w:rsidRPr="00A75965" w:rsidTr="00456C9B">
        <w:trPr>
          <w:trHeight w:val="283"/>
        </w:trPr>
        <w:tc>
          <w:tcPr>
            <w:tcW w:w="1542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A75965" w:rsidRPr="00A75965" w:rsidRDefault="00456C9B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31,25%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35" w:type="dxa"/>
            <w:shd w:val="clear" w:color="auto" w:fill="auto"/>
            <w:vAlign w:val="bottom"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Мунзук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Лада Романовна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</w:tr>
      <w:tr w:rsidR="00A75965" w:rsidRPr="00A75965" w:rsidTr="00456C9B">
        <w:trPr>
          <w:trHeight w:val="419"/>
        </w:trPr>
        <w:tc>
          <w:tcPr>
            <w:tcW w:w="1542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81,25%</w:t>
            </w:r>
          </w:p>
        </w:tc>
        <w:tc>
          <w:tcPr>
            <w:tcW w:w="3035" w:type="dxa"/>
            <w:shd w:val="clear" w:color="auto" w:fill="auto"/>
            <w:vAlign w:val="bottom"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A75965" w:rsidRPr="00A75965" w:rsidTr="00456C9B">
        <w:trPr>
          <w:trHeight w:val="441"/>
        </w:trPr>
        <w:tc>
          <w:tcPr>
            <w:tcW w:w="1542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35" w:type="dxa"/>
            <w:shd w:val="clear" w:color="auto" w:fill="auto"/>
            <w:vAlign w:val="bottom"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-Белек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A75965" w:rsidRPr="00A75965" w:rsidTr="00456C9B">
        <w:trPr>
          <w:trHeight w:val="293"/>
        </w:trPr>
        <w:tc>
          <w:tcPr>
            <w:tcW w:w="1542" w:type="dxa"/>
            <w:shd w:val="clear" w:color="auto" w:fill="auto"/>
            <w:vAlign w:val="bottom"/>
            <w:hideMark/>
          </w:tcPr>
          <w:p w:rsidR="00A75965" w:rsidRPr="00A75965" w:rsidRDefault="00A75965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35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-Белек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Кыргысовна</w:t>
            </w:r>
            <w:proofErr w:type="spellEnd"/>
          </w:p>
        </w:tc>
        <w:tc>
          <w:tcPr>
            <w:tcW w:w="127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A75965" w:rsidRPr="00A75965" w:rsidTr="00456C9B">
        <w:trPr>
          <w:trHeight w:val="443"/>
        </w:trPr>
        <w:tc>
          <w:tcPr>
            <w:tcW w:w="1542" w:type="dxa"/>
            <w:shd w:val="clear" w:color="auto" w:fill="auto"/>
            <w:vAlign w:val="bottom"/>
            <w:hideMark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35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 Михайловна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A75965" w:rsidRPr="00A75965" w:rsidTr="00456C9B">
        <w:trPr>
          <w:trHeight w:val="451"/>
        </w:trPr>
        <w:tc>
          <w:tcPr>
            <w:tcW w:w="1542" w:type="dxa"/>
            <w:shd w:val="clear" w:color="auto" w:fill="auto"/>
            <w:vAlign w:val="bottom"/>
            <w:hideMark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35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Куске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Тулушовна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75965" w:rsidRPr="00A75965" w:rsidRDefault="006049D1" w:rsidP="0060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</w:tr>
    </w:tbl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lastRenderedPageBreak/>
        <w:t>СЛУШАЛ</w:t>
      </w:r>
      <w:r w:rsidRPr="00A75965">
        <w:rPr>
          <w:rFonts w:ascii="Times New Roman" w:hAnsi="Times New Roman" w:cs="Times New Roman"/>
          <w:sz w:val="24"/>
          <w:szCs w:val="24"/>
        </w:rPr>
        <w:t xml:space="preserve">И: руководителя </w:t>
      </w:r>
      <w:proofErr w:type="gramStart"/>
      <w:r w:rsidRPr="00A75965">
        <w:rPr>
          <w:rFonts w:ascii="Times New Roman" w:hAnsi="Times New Roman" w:cs="Times New Roman"/>
          <w:sz w:val="24"/>
          <w:szCs w:val="24"/>
        </w:rPr>
        <w:t xml:space="preserve">МС 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proofErr w:type="gramEnd"/>
      <w:r w:rsidRPr="00A75965">
        <w:rPr>
          <w:rFonts w:ascii="Times New Roman" w:hAnsi="Times New Roman" w:cs="Times New Roman"/>
          <w:sz w:val="24"/>
          <w:szCs w:val="24"/>
        </w:rPr>
        <w:t xml:space="preserve"> К.А.</w:t>
      </w:r>
      <w:r w:rsidRPr="00A75965">
        <w:rPr>
          <w:rFonts w:ascii="Times New Roman" w:hAnsi="Times New Roman" w:cs="Times New Roman"/>
          <w:sz w:val="24"/>
          <w:szCs w:val="24"/>
        </w:rPr>
        <w:t xml:space="preserve">  познакомила с рабочими программами учителей по всем предметам, факультативным курсам, кружкам, внеурочной деятельности. Программы </w:t>
      </w:r>
      <w:proofErr w:type="gramStart"/>
      <w:r w:rsidRPr="00A75965">
        <w:rPr>
          <w:rFonts w:ascii="Times New Roman" w:hAnsi="Times New Roman" w:cs="Times New Roman"/>
          <w:sz w:val="24"/>
          <w:szCs w:val="24"/>
        </w:rPr>
        <w:t>составлены  с</w:t>
      </w:r>
      <w:proofErr w:type="gramEnd"/>
      <w:r w:rsidRPr="00A75965">
        <w:rPr>
          <w:rFonts w:ascii="Times New Roman" w:hAnsi="Times New Roman" w:cs="Times New Roman"/>
          <w:sz w:val="24"/>
          <w:szCs w:val="24"/>
        </w:rPr>
        <w:t xml:space="preserve"> учетом положения о рабочих программах. Выдержаны в основном все пункты положения.     Внеурочная деятельность: по направлениям - физкультурно-</w:t>
      </w:r>
      <w:proofErr w:type="gramStart"/>
      <w:r w:rsidRPr="00A75965">
        <w:rPr>
          <w:rFonts w:ascii="Times New Roman" w:hAnsi="Times New Roman" w:cs="Times New Roman"/>
          <w:sz w:val="24"/>
          <w:szCs w:val="24"/>
        </w:rPr>
        <w:t>оздоровительное,  духовно</w:t>
      </w:r>
      <w:proofErr w:type="gramEnd"/>
      <w:r w:rsidRPr="00A75965">
        <w:rPr>
          <w:rFonts w:ascii="Times New Roman" w:hAnsi="Times New Roman" w:cs="Times New Roman"/>
          <w:sz w:val="24"/>
          <w:szCs w:val="24"/>
        </w:rPr>
        <w:t>- нравственное, обще-интеллектуальное, социальное, обще - культурное.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  Все руководители кружков представили свои рабочие программы.</w:t>
      </w:r>
    </w:p>
    <w:p w:rsidR="00A75965" w:rsidRPr="00A75965" w:rsidRDefault="00A75965" w:rsidP="00A759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left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</w:rPr>
        <w:t>Решение:</w:t>
      </w:r>
    </w:p>
    <w:p w:rsidR="00EB2350" w:rsidRPr="00A75965" w:rsidRDefault="000A28C4" w:rsidP="00A759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</w:rPr>
        <w:t>Принять к сведению информации с августовского совещания</w:t>
      </w:r>
      <w:r w:rsidR="00EB2350" w:rsidRPr="00A7596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EB2350" w:rsidRPr="00A75965" w:rsidRDefault="000A28C4" w:rsidP="00A759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</w:rPr>
        <w:t>Утвердить список учителей-предметников, претендующих на прохождение аттестации на заявленную квалификационную категорию</w:t>
      </w:r>
      <w:r w:rsidR="00EB2350" w:rsidRPr="00A7596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0A28C4" w:rsidRPr="00A75965" w:rsidRDefault="000A28C4" w:rsidP="00A759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шмо</w:t>
      </w:r>
      <w:proofErr w:type="spellEnd"/>
      <w:r w:rsidRPr="00A75965">
        <w:rPr>
          <w:rFonts w:ascii="Times New Roman" w:hAnsi="Times New Roman" w:cs="Times New Roman"/>
          <w:sz w:val="24"/>
          <w:szCs w:val="24"/>
        </w:rPr>
        <w:t xml:space="preserve"> до 02 сентября сдать график и план проведения предметных недель.</w:t>
      </w:r>
    </w:p>
    <w:p w:rsidR="000A28C4" w:rsidRPr="00A75965" w:rsidRDefault="000A28C4" w:rsidP="00A759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A75965" w:rsidRPr="00A75965">
        <w:rPr>
          <w:rFonts w:ascii="Times New Roman" w:hAnsi="Times New Roman" w:cs="Times New Roman"/>
          <w:sz w:val="24"/>
          <w:szCs w:val="24"/>
        </w:rPr>
        <w:t xml:space="preserve">ГИА-2018 поставить на персональный контроль в ноябре месяце </w:t>
      </w:r>
      <w:proofErr w:type="spellStart"/>
      <w:r w:rsidR="00A75965" w:rsidRPr="00A75965">
        <w:rPr>
          <w:rFonts w:ascii="Times New Roman" w:hAnsi="Times New Roman" w:cs="Times New Roman"/>
          <w:sz w:val="24"/>
          <w:szCs w:val="24"/>
        </w:rPr>
        <w:t>Шойдаа</w:t>
      </w:r>
      <w:proofErr w:type="spellEnd"/>
      <w:r w:rsidR="00A75965" w:rsidRPr="00A75965">
        <w:rPr>
          <w:rFonts w:ascii="Times New Roman" w:hAnsi="Times New Roman" w:cs="Times New Roman"/>
          <w:sz w:val="24"/>
          <w:szCs w:val="24"/>
        </w:rPr>
        <w:t xml:space="preserve"> Д.К.- учитель математики, </w:t>
      </w:r>
      <w:proofErr w:type="spellStart"/>
      <w:r w:rsidR="00A75965" w:rsidRPr="00A75965">
        <w:rPr>
          <w:rFonts w:ascii="Times New Roman" w:hAnsi="Times New Roman" w:cs="Times New Roman"/>
          <w:sz w:val="24"/>
          <w:szCs w:val="24"/>
        </w:rPr>
        <w:t>Данзы</w:t>
      </w:r>
      <w:proofErr w:type="spellEnd"/>
      <w:r w:rsidR="00A75965" w:rsidRPr="00A75965">
        <w:rPr>
          <w:rFonts w:ascii="Times New Roman" w:hAnsi="Times New Roman" w:cs="Times New Roman"/>
          <w:sz w:val="24"/>
          <w:szCs w:val="24"/>
        </w:rPr>
        <w:t>-Белек Т.К. – учителя биологии и географии.</w:t>
      </w:r>
    </w:p>
    <w:p w:rsidR="000A28C4" w:rsidRPr="00A75965" w:rsidRDefault="000A28C4" w:rsidP="00A7596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Председатель- К.А. </w:t>
      </w:r>
      <w:proofErr w:type="spellStart"/>
      <w:r w:rsidRPr="00A75965">
        <w:rPr>
          <w:rFonts w:ascii="Times New Roman" w:eastAsia="Arial Unicode MS" w:hAnsi="Times New Roman" w:cs="Times New Roman"/>
          <w:sz w:val="24"/>
          <w:szCs w:val="24"/>
        </w:rPr>
        <w:t>Кыргыс</w:t>
      </w:r>
      <w:proofErr w:type="spellEnd"/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</w:t>
      </w:r>
    </w:p>
    <w:p w:rsidR="00EB2350" w:rsidRPr="00A75965" w:rsidRDefault="00EB2350" w:rsidP="00A75965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Секретарь- </w:t>
      </w:r>
      <w:proofErr w:type="spellStart"/>
      <w:r w:rsidRPr="00A75965">
        <w:rPr>
          <w:rFonts w:ascii="Times New Roman" w:eastAsia="Arial Unicode MS" w:hAnsi="Times New Roman" w:cs="Times New Roman"/>
          <w:sz w:val="24"/>
          <w:szCs w:val="24"/>
        </w:rPr>
        <w:t>Бурбу</w:t>
      </w:r>
      <w:proofErr w:type="spellEnd"/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 А.С.</w:t>
      </w: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350" w:rsidRPr="00A75965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C9B" w:rsidRPr="00A75965" w:rsidRDefault="00456C9B" w:rsidP="00456C9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№ 2</w:t>
      </w:r>
    </w:p>
    <w:p w:rsidR="00456C9B" w:rsidRPr="00A75965" w:rsidRDefault="00456C9B" w:rsidP="00456C9B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>заседания методического совета</w:t>
      </w:r>
    </w:p>
    <w:p w:rsidR="00456C9B" w:rsidRPr="00A75965" w:rsidRDefault="00456C9B" w:rsidP="00456C9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5965">
        <w:rPr>
          <w:rFonts w:ascii="Times New Roman" w:hAnsi="Times New Roman" w:cs="Times New Roman"/>
          <w:sz w:val="24"/>
          <w:szCs w:val="24"/>
        </w:rPr>
        <w:t xml:space="preserve"> МБОУ СОШ с. </w:t>
      </w:r>
      <w:proofErr w:type="spellStart"/>
      <w:r w:rsidRPr="00A75965">
        <w:rPr>
          <w:rFonts w:ascii="Times New Roman" w:hAnsi="Times New Roman" w:cs="Times New Roman"/>
          <w:sz w:val="24"/>
          <w:szCs w:val="24"/>
        </w:rPr>
        <w:t>Иштии-Хем</w:t>
      </w:r>
      <w:proofErr w:type="spellEnd"/>
      <w:r w:rsidRPr="00A75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C9B" w:rsidRPr="00A75965" w:rsidRDefault="00456C9B" w:rsidP="00456C9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</w:t>
      </w:r>
      <w:r w:rsidRPr="00A75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75965">
        <w:rPr>
          <w:rFonts w:ascii="Times New Roman" w:hAnsi="Times New Roman" w:cs="Times New Roman"/>
          <w:sz w:val="24"/>
          <w:szCs w:val="24"/>
        </w:rPr>
        <w:t>.2019 года</w:t>
      </w:r>
    </w:p>
    <w:p w:rsidR="00456C9B" w:rsidRPr="00A75965" w:rsidRDefault="00456C9B" w:rsidP="00456C9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C9B" w:rsidRPr="00A75965" w:rsidRDefault="00456C9B" w:rsidP="00456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A75965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21</w:t>
      </w:r>
      <w:r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 учителей.</w:t>
      </w:r>
    </w:p>
    <w:p w:rsidR="00456C9B" w:rsidRPr="00A75965" w:rsidRDefault="00456C9B" w:rsidP="00456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Отсутствовали: </w:t>
      </w:r>
      <w:r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отсутствующих нет. </w:t>
      </w:r>
    </w:p>
    <w:p w:rsidR="00456C9B" w:rsidRDefault="00456C9B" w:rsidP="00456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</w:rPr>
        <w:t>Повестка дня:</w:t>
      </w:r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56C9B" w:rsidRPr="00456C9B" w:rsidRDefault="00456C9B" w:rsidP="00456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 Анализ работы школы в </w:t>
      </w:r>
      <w:r w:rsidRPr="00456C9B">
        <w:rPr>
          <w:rFonts w:ascii="Times New Roman" w:eastAsia="Arial Unicode MS" w:hAnsi="Times New Roman" w:cs="Times New Roman"/>
          <w:sz w:val="24"/>
          <w:szCs w:val="24"/>
        </w:rPr>
        <w:t xml:space="preserve">I четверти и выработка программы мероприятий по </w:t>
      </w:r>
      <w:r>
        <w:rPr>
          <w:rFonts w:ascii="Times New Roman" w:eastAsia="Arial Unicode MS" w:hAnsi="Times New Roman" w:cs="Times New Roman"/>
          <w:sz w:val="24"/>
          <w:szCs w:val="24"/>
        </w:rPr>
        <w:t>повышению качества образования</w:t>
      </w:r>
      <w:r w:rsidRPr="00456C9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56C9B" w:rsidRPr="00A75965" w:rsidRDefault="00456C9B" w:rsidP="00456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456C9B">
        <w:rPr>
          <w:rFonts w:ascii="Times New Roman" w:eastAsia="Arial Unicode MS" w:hAnsi="Times New Roman" w:cs="Times New Roman"/>
          <w:sz w:val="24"/>
          <w:szCs w:val="24"/>
        </w:rPr>
        <w:t>. Обсуждение об организации и реализации приоритетного проекта «Эффективный учитель - успешный ученик».</w:t>
      </w:r>
    </w:p>
    <w:p w:rsidR="00456C9B" w:rsidRPr="00A75965" w:rsidRDefault="00456C9B" w:rsidP="00456C9B">
      <w:pPr>
        <w:pStyle w:val="a3"/>
        <w:ind w:left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</w:rPr>
        <w:t>Ход собрания:</w:t>
      </w:r>
    </w:p>
    <w:p w:rsidR="00456C9B" w:rsidRDefault="00456C9B" w:rsidP="00456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– руководителя МС. </w:t>
      </w:r>
    </w:p>
    <w:p w:rsidR="00456C9B" w:rsidRPr="00EA0D0B" w:rsidRDefault="00456C9B" w:rsidP="00456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510" w:type="dxa"/>
        <w:tblInd w:w="-572" w:type="dxa"/>
        <w:tblLook w:val="04A0" w:firstRow="1" w:lastRow="0" w:firstColumn="1" w:lastColumn="0" w:noHBand="0" w:noVBand="1"/>
      </w:tblPr>
      <w:tblGrid>
        <w:gridCol w:w="2689"/>
        <w:gridCol w:w="446"/>
        <w:gridCol w:w="552"/>
        <w:gridCol w:w="552"/>
        <w:gridCol w:w="575"/>
        <w:gridCol w:w="605"/>
        <w:gridCol w:w="724"/>
        <w:gridCol w:w="724"/>
        <w:gridCol w:w="529"/>
        <w:gridCol w:w="629"/>
        <w:gridCol w:w="708"/>
        <w:gridCol w:w="488"/>
        <w:gridCol w:w="1289"/>
      </w:tblGrid>
      <w:tr w:rsidR="00456C9B" w:rsidRPr="00EA0D0B" w:rsidTr="00E369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9B" w:rsidRPr="00EA0D0B" w:rsidRDefault="00456C9B" w:rsidP="00E3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учащихся </w:t>
            </w:r>
          </w:p>
        </w:tc>
      </w:tr>
      <w:tr w:rsidR="00456C9B" w:rsidRPr="00EA0D0B" w:rsidTr="00E369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начало учебного года (по отчету ОО1)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456C9B" w:rsidRPr="00EA0D0B" w:rsidTr="00E369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по отчету за 1 четверть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9B" w:rsidRPr="00EA0D0B" w:rsidRDefault="00456C9B" w:rsidP="00E3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0B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456C9B" w:rsidRDefault="00456C9B" w:rsidP="00456C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четверть 2019-2020 учебного</w:t>
      </w:r>
      <w:r w:rsidRPr="00EA0D0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0D0B">
        <w:rPr>
          <w:rFonts w:ascii="Times New Roman" w:hAnsi="Times New Roman" w:cs="Times New Roman"/>
          <w:sz w:val="24"/>
          <w:szCs w:val="24"/>
        </w:rPr>
        <w:t xml:space="preserve"> выбыло 9 учеников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6C9B" w:rsidRDefault="00456C9B" w:rsidP="00456C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0D0B">
        <w:rPr>
          <w:rFonts w:ascii="Times New Roman" w:hAnsi="Times New Roman" w:cs="Times New Roman"/>
          <w:sz w:val="24"/>
          <w:szCs w:val="24"/>
        </w:rPr>
        <w:t xml:space="preserve"> по причине переезда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Тамерлан-3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Кылын-оол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>
        <w:rPr>
          <w:rFonts w:ascii="Times New Roman" w:hAnsi="Times New Roman" w:cs="Times New Roman"/>
          <w:sz w:val="24"/>
          <w:szCs w:val="24"/>
        </w:rPr>
        <w:t>- 9 класс;</w:t>
      </w:r>
    </w:p>
    <w:p w:rsidR="00456C9B" w:rsidRDefault="00456C9B" w:rsidP="00456C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учащихся поступили </w:t>
      </w:r>
      <w:r w:rsidRPr="00EA0D0B">
        <w:rPr>
          <w:rFonts w:ascii="Times New Roman" w:hAnsi="Times New Roman" w:cs="Times New Roman"/>
          <w:sz w:val="24"/>
          <w:szCs w:val="24"/>
        </w:rPr>
        <w:t>в СУЗ</w:t>
      </w:r>
      <w:r>
        <w:rPr>
          <w:rFonts w:ascii="Times New Roman" w:hAnsi="Times New Roman" w:cs="Times New Roman"/>
          <w:sz w:val="24"/>
          <w:szCs w:val="24"/>
        </w:rPr>
        <w:t xml:space="preserve">. Это выпускники 9-го класса 2019 года: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1704">
        <w:rPr>
          <w:rFonts w:ascii="Times New Roman" w:hAnsi="Times New Roman" w:cs="Times New Roman"/>
          <w:sz w:val="24"/>
          <w:szCs w:val="24"/>
        </w:rPr>
        <w:t>Филиал ГБПОУ РТ "Тувинский строительный техникум"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Шагонар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(</w:t>
      </w:r>
      <w:r w:rsidRPr="00611704">
        <w:rPr>
          <w:rFonts w:ascii="Times New Roman" w:hAnsi="Times New Roman" w:cs="Times New Roman"/>
          <w:sz w:val="24"/>
          <w:szCs w:val="24"/>
        </w:rPr>
        <w:t xml:space="preserve">ГБПОУ РТ "Тувинский сельскохозяйственный </w:t>
      </w:r>
      <w:proofErr w:type="spellStart"/>
      <w:r w:rsidRPr="00611704">
        <w:rPr>
          <w:rFonts w:ascii="Times New Roman" w:hAnsi="Times New Roman" w:cs="Times New Roman"/>
          <w:sz w:val="24"/>
          <w:szCs w:val="24"/>
        </w:rPr>
        <w:t>техинкум</w:t>
      </w:r>
      <w:proofErr w:type="spellEnd"/>
      <w:r w:rsidRPr="0061170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г. Кызыл),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1704">
        <w:rPr>
          <w:rFonts w:ascii="Times New Roman" w:hAnsi="Times New Roman" w:cs="Times New Roman"/>
          <w:sz w:val="24"/>
          <w:szCs w:val="24"/>
        </w:rPr>
        <w:t>ГБПОУ РТ "Тувинский техникум народных промыслов"</w:t>
      </w:r>
      <w:r>
        <w:rPr>
          <w:rFonts w:ascii="Times New Roman" w:hAnsi="Times New Roman" w:cs="Times New Roman"/>
          <w:sz w:val="24"/>
          <w:szCs w:val="24"/>
        </w:rPr>
        <w:t xml:space="preserve"> с. Тээли),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Даржай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 (</w:t>
      </w:r>
      <w:r w:rsidRPr="00611704">
        <w:rPr>
          <w:rFonts w:ascii="Times New Roman" w:hAnsi="Times New Roman" w:cs="Times New Roman"/>
          <w:sz w:val="24"/>
          <w:szCs w:val="24"/>
        </w:rPr>
        <w:t xml:space="preserve">ГБПОУ РТ "Тувинский транспортный </w:t>
      </w:r>
      <w:proofErr w:type="spellStart"/>
      <w:r w:rsidRPr="00611704">
        <w:rPr>
          <w:rFonts w:ascii="Times New Roman" w:hAnsi="Times New Roman" w:cs="Times New Roman"/>
          <w:sz w:val="24"/>
          <w:szCs w:val="24"/>
        </w:rPr>
        <w:t>техинкум</w:t>
      </w:r>
      <w:proofErr w:type="spellEnd"/>
      <w:r w:rsidRPr="0061170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г. Кызыл),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Чоргаар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1704">
        <w:rPr>
          <w:rFonts w:ascii="Times New Roman" w:hAnsi="Times New Roman" w:cs="Times New Roman"/>
          <w:sz w:val="24"/>
          <w:szCs w:val="24"/>
        </w:rPr>
        <w:t>КГБПОУ "</w:t>
      </w:r>
      <w:proofErr w:type="spellStart"/>
      <w:r w:rsidRPr="00611704">
        <w:rPr>
          <w:rFonts w:ascii="Times New Roman" w:hAnsi="Times New Roman" w:cs="Times New Roman"/>
          <w:sz w:val="24"/>
          <w:szCs w:val="24"/>
        </w:rPr>
        <w:t>Дивногорский</w:t>
      </w:r>
      <w:proofErr w:type="spellEnd"/>
      <w:r w:rsidRPr="00611704">
        <w:rPr>
          <w:rFonts w:ascii="Times New Roman" w:hAnsi="Times New Roman" w:cs="Times New Roman"/>
          <w:sz w:val="24"/>
          <w:szCs w:val="24"/>
        </w:rPr>
        <w:t xml:space="preserve"> гидроэнергетический техникум имени А.Е. Бочкина"</w:t>
      </w:r>
      <w:r>
        <w:rPr>
          <w:rFonts w:ascii="Times New Roman" w:hAnsi="Times New Roman" w:cs="Times New Roman"/>
          <w:sz w:val="24"/>
          <w:szCs w:val="24"/>
        </w:rPr>
        <w:t xml:space="preserve"> г. Дивногорск),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Начын-оол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1704">
        <w:rPr>
          <w:rFonts w:ascii="Times New Roman" w:hAnsi="Times New Roman" w:cs="Times New Roman"/>
          <w:sz w:val="24"/>
          <w:szCs w:val="24"/>
        </w:rPr>
        <w:t xml:space="preserve">ГБПОУ РТ "Тувинский политехнический </w:t>
      </w:r>
      <w:proofErr w:type="spellStart"/>
      <w:r w:rsidRPr="00611704">
        <w:rPr>
          <w:rFonts w:ascii="Times New Roman" w:hAnsi="Times New Roman" w:cs="Times New Roman"/>
          <w:sz w:val="24"/>
          <w:szCs w:val="24"/>
        </w:rPr>
        <w:t>техинкум</w:t>
      </w:r>
      <w:proofErr w:type="spellEnd"/>
      <w:r w:rsidRPr="0061170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г. Кызыл).  </w:t>
      </w:r>
      <w:r w:rsidRPr="00EA0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C9B" w:rsidRDefault="00456C9B" w:rsidP="00456C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D0B">
        <w:rPr>
          <w:rFonts w:ascii="Times New Roman" w:hAnsi="Times New Roman" w:cs="Times New Roman"/>
          <w:sz w:val="24"/>
          <w:szCs w:val="24"/>
        </w:rPr>
        <w:t>1 ученик по заключению ПМПК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выпускник 9 класса 2019 года. По заключению ПМПК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сдавал экзамены по ГИА, получил свидетельство об окончании основной школы. </w:t>
      </w:r>
      <w:r w:rsidRPr="00EA0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C9B" w:rsidRDefault="00456C9B" w:rsidP="00456C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четверть 2019-2020 учебного</w:t>
      </w:r>
      <w:r w:rsidRPr="00EA0D0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A0D0B">
        <w:rPr>
          <w:rFonts w:ascii="Times New Roman" w:hAnsi="Times New Roman" w:cs="Times New Roman"/>
          <w:sz w:val="24"/>
          <w:szCs w:val="24"/>
        </w:rPr>
        <w:t>прибыло 6 учащихся по причине переезда.</w:t>
      </w:r>
    </w:p>
    <w:p w:rsidR="00456C9B" w:rsidRDefault="00456C9B" w:rsidP="00456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Разница по движению учащихся за лето 2019 года и за 1 четверть 2019-2020 учебного года составила -3 учащихся</w:t>
      </w:r>
    </w:p>
    <w:p w:rsidR="00456C9B" w:rsidRDefault="00456C9B" w:rsidP="00456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– заместителя директора по УВР.  </w:t>
      </w:r>
    </w:p>
    <w:p w:rsidR="00635FBC" w:rsidRPr="00205060" w:rsidRDefault="00635FBC" w:rsidP="00635F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</w:t>
      </w:r>
      <w:r w:rsidRPr="00205060">
        <w:rPr>
          <w:rFonts w:ascii="Times New Roman" w:hAnsi="Times New Roman"/>
          <w:sz w:val="24"/>
          <w:szCs w:val="24"/>
        </w:rPr>
        <w:t xml:space="preserve"> году государственную итоговую аттестацию в форме  </w:t>
      </w:r>
      <w:r>
        <w:rPr>
          <w:rFonts w:ascii="Times New Roman" w:hAnsi="Times New Roman"/>
          <w:sz w:val="24"/>
          <w:szCs w:val="24"/>
        </w:rPr>
        <w:t xml:space="preserve"> ОГЭ- 9 </w:t>
      </w:r>
      <w:r w:rsidRPr="0020506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100</w:t>
      </w:r>
      <w:r w:rsidRPr="00205060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, ГВЭ - 0</w:t>
      </w:r>
      <w:r w:rsidRPr="0020506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</w:t>
      </w:r>
      <w:r w:rsidRPr="00205060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.</w:t>
      </w:r>
      <w:r w:rsidRPr="00205060">
        <w:rPr>
          <w:rFonts w:ascii="Times New Roman" w:hAnsi="Times New Roman"/>
          <w:sz w:val="24"/>
          <w:szCs w:val="24"/>
        </w:rPr>
        <w:t xml:space="preserve"> </w:t>
      </w:r>
    </w:p>
    <w:p w:rsidR="00635FBC" w:rsidRDefault="00635FBC" w:rsidP="00635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60">
        <w:rPr>
          <w:rFonts w:ascii="Times New Roman" w:hAnsi="Times New Roman" w:cs="Times New Roman"/>
          <w:sz w:val="24"/>
          <w:szCs w:val="24"/>
        </w:rPr>
        <w:t xml:space="preserve">Актуальный статус выпускников 9 класса по результатам </w:t>
      </w:r>
      <w:r>
        <w:rPr>
          <w:rFonts w:ascii="Times New Roman" w:hAnsi="Times New Roman" w:cs="Times New Roman"/>
          <w:sz w:val="24"/>
          <w:szCs w:val="24"/>
        </w:rPr>
        <w:t>внутренних замеров на 02.11.2019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Тьютор»-1</w:t>
      </w:r>
      <w:r w:rsidRPr="002050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«Прорыв»-5,  «Группы риска» -3</w:t>
      </w:r>
      <w:r w:rsidRPr="00205060">
        <w:rPr>
          <w:rFonts w:ascii="Times New Roman" w:hAnsi="Times New Roman" w:cs="Times New Roman"/>
          <w:sz w:val="24"/>
          <w:szCs w:val="24"/>
        </w:rPr>
        <w:t>.</w:t>
      </w:r>
      <w:r w:rsidRPr="00205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5FBC" w:rsidRPr="00205060" w:rsidRDefault="00635FBC" w:rsidP="00635F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5060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Разработка и утверждение нормативно-правовых актов</w:t>
      </w:r>
    </w:p>
    <w:p w:rsidR="00635FBC" w:rsidRPr="00205060" w:rsidRDefault="00635FBC" w:rsidP="00635FBC">
      <w:pPr>
        <w:pStyle w:val="a8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205060">
        <w:rPr>
          <w:color w:val="000000"/>
        </w:rPr>
        <w:t>- издан приказ</w:t>
      </w:r>
      <w:r>
        <w:rPr>
          <w:color w:val="000000"/>
        </w:rPr>
        <w:t xml:space="preserve"> по школе №95 от 22 октября 2019 года</w:t>
      </w:r>
      <w:r w:rsidRPr="00205060">
        <w:rPr>
          <w:color w:val="000000"/>
        </w:rPr>
        <w:t xml:space="preserve"> «Об учебно-тренировочных сборах «</w:t>
      </w:r>
      <w:r>
        <w:rPr>
          <w:color w:val="000000"/>
        </w:rPr>
        <w:t>Осенняя</w:t>
      </w:r>
      <w:r w:rsidRPr="00205060">
        <w:rPr>
          <w:color w:val="000000"/>
        </w:rPr>
        <w:t xml:space="preserve"> школа»,</w:t>
      </w:r>
    </w:p>
    <w:p w:rsidR="00635FBC" w:rsidRPr="00205060" w:rsidRDefault="00635FBC" w:rsidP="00635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06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Организационно-методические мероприятия</w:t>
      </w:r>
    </w:p>
    <w:p w:rsidR="00635FBC" w:rsidRDefault="00635FBC" w:rsidP="00635F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506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Составлен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 и утверждены</w:t>
      </w:r>
      <w:r w:rsidRPr="00205060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график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нсультаций Осенней </w:t>
      </w:r>
      <w:r w:rsidRPr="00205060">
        <w:rPr>
          <w:rFonts w:ascii="Times New Roman" w:eastAsia="Times New Roman" w:hAnsi="Times New Roman" w:cs="Times New Roman"/>
          <w:bCs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</w:t>
      </w:r>
      <w:r w:rsidRPr="002050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работы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Осенней школы. Во время «Осенней школы» школа работала в следующем режиме:</w:t>
      </w:r>
    </w:p>
    <w:tbl>
      <w:tblPr>
        <w:tblStyle w:val="a7"/>
        <w:tblW w:w="0" w:type="auto"/>
        <w:tblInd w:w="1068" w:type="dxa"/>
        <w:tblLook w:val="04A0" w:firstRow="1" w:lastRow="0" w:firstColumn="1" w:lastColumn="0" w:noHBand="0" w:noVBand="1"/>
      </w:tblPr>
      <w:tblGrid>
        <w:gridCol w:w="759"/>
        <w:gridCol w:w="5496"/>
        <w:gridCol w:w="2022"/>
      </w:tblGrid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Время проведения </w:t>
            </w:r>
          </w:p>
        </w:tc>
      </w:tr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по утвержденному графику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09.00-11.00 ч.</w:t>
            </w:r>
          </w:p>
        </w:tc>
      </w:tr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психолога (тренинги, лекции, беседы и т.д.)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11.00-12.00 ч.</w:t>
            </w:r>
          </w:p>
        </w:tc>
      </w:tr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Обед 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12.00-13.00 ч.</w:t>
            </w:r>
          </w:p>
        </w:tc>
      </w:tr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по утвержденному графику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13.00-15.00 ч.</w:t>
            </w:r>
          </w:p>
        </w:tc>
      </w:tr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Спортивные, подвижные игры, игры на свежем воздухе 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15.00-15.30 ч.</w:t>
            </w:r>
          </w:p>
        </w:tc>
      </w:tr>
      <w:tr w:rsidR="00635FBC" w:rsidTr="00E3693C">
        <w:tc>
          <w:tcPr>
            <w:tcW w:w="883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Консультация по утвержденному графику </w:t>
            </w:r>
          </w:p>
        </w:tc>
        <w:tc>
          <w:tcPr>
            <w:tcW w:w="2268" w:type="dxa"/>
          </w:tcPr>
          <w:p w:rsidR="00635FBC" w:rsidRDefault="00635FBC" w:rsidP="00E3693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15.30-17.00 ч.</w:t>
            </w:r>
          </w:p>
        </w:tc>
      </w:tr>
    </w:tbl>
    <w:p w:rsidR="00635FBC" w:rsidRPr="004B2023" w:rsidRDefault="00635FBC" w:rsidP="00635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Проведены родительские собрания по организации и проведении «Осенней школы»: 9 класс (протокол №2 от 26 октября 2019 года). </w:t>
      </w:r>
    </w:p>
    <w:p w:rsidR="00635FBC" w:rsidRPr="00205060" w:rsidRDefault="00635FBC" w:rsidP="00635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5060">
        <w:rPr>
          <w:rFonts w:ascii="Times New Roman" w:eastAsia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20506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</w:t>
      </w:r>
    </w:p>
    <w:p w:rsidR="00635FBC" w:rsidRPr="00205060" w:rsidRDefault="00635FBC" w:rsidP="00635FBC">
      <w:pPr>
        <w:shd w:val="clear" w:color="auto" w:fill="FFFFFF"/>
        <w:spacing w:after="0" w:line="240" w:lineRule="auto"/>
        <w:ind w:firstLine="708"/>
        <w:jc w:val="both"/>
      </w:pPr>
      <w:r w:rsidRPr="00205060">
        <w:rPr>
          <w:rFonts w:ascii="Times New Roman" w:hAnsi="Times New Roman" w:cs="Times New Roman"/>
          <w:sz w:val="24"/>
          <w:szCs w:val="24"/>
        </w:rPr>
        <w:tab/>
        <w:t xml:space="preserve">Проведение консультаций контролировалось администрацией школы, дежурными учителями. Отправляли </w:t>
      </w:r>
      <w:r>
        <w:rPr>
          <w:rFonts w:ascii="Times New Roman" w:hAnsi="Times New Roman" w:cs="Times New Roman"/>
          <w:sz w:val="24"/>
          <w:szCs w:val="24"/>
        </w:rPr>
        <w:t xml:space="preserve">отчеты, </w:t>
      </w:r>
      <w:r w:rsidRPr="00205060">
        <w:rPr>
          <w:rFonts w:ascii="Times New Roman" w:hAnsi="Times New Roman" w:cs="Times New Roman"/>
          <w:sz w:val="24"/>
          <w:szCs w:val="24"/>
        </w:rPr>
        <w:t xml:space="preserve">фотоотчеты </w:t>
      </w:r>
      <w:r>
        <w:rPr>
          <w:rFonts w:ascii="Times New Roman" w:hAnsi="Times New Roman" w:cs="Times New Roman"/>
          <w:sz w:val="24"/>
          <w:szCs w:val="24"/>
        </w:rPr>
        <w:t>в УО</w:t>
      </w:r>
      <w:r w:rsidRPr="00205060">
        <w:rPr>
          <w:rFonts w:ascii="Times New Roman" w:hAnsi="Times New Roman" w:cs="Times New Roman"/>
          <w:sz w:val="24"/>
          <w:szCs w:val="24"/>
        </w:rPr>
        <w:t xml:space="preserve">. </w:t>
      </w:r>
      <w:r w:rsidRPr="00205060">
        <w:tab/>
      </w:r>
    </w:p>
    <w:tbl>
      <w:tblPr>
        <w:tblStyle w:val="a7"/>
        <w:tblW w:w="15417" w:type="dxa"/>
        <w:tblInd w:w="-113" w:type="dxa"/>
        <w:tblLook w:val="04A0" w:firstRow="1" w:lastRow="0" w:firstColumn="1" w:lastColumn="0" w:noHBand="0" w:noVBand="1"/>
      </w:tblPr>
      <w:tblGrid>
        <w:gridCol w:w="1367"/>
        <w:gridCol w:w="1516"/>
        <w:gridCol w:w="5589"/>
        <w:gridCol w:w="1367"/>
        <w:gridCol w:w="1379"/>
        <w:gridCol w:w="1368"/>
        <w:gridCol w:w="2831"/>
      </w:tblGrid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Всего уч-ся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присутствие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причины</w:t>
            </w: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28.10.2019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По заявлению родителей</w:t>
            </w: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28.10.2019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29.10.2019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29.10.2019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Лечение зубов </w:t>
            </w: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Лечение зубов</w:t>
            </w: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31.10.2019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31.10.2019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 (муниципальный диагностический замер)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02.11.2019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Русский язык (муниципальный диагностический замер</w:t>
            </w: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10 консультаций</w:t>
            </w:r>
          </w:p>
        </w:tc>
        <w:tc>
          <w:tcPr>
            <w:tcW w:w="558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79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68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1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FBC" w:rsidRPr="00205060" w:rsidRDefault="00635FBC" w:rsidP="00635FBC">
      <w:pPr>
        <w:pStyle w:val="Default"/>
        <w:ind w:firstLine="708"/>
        <w:jc w:val="both"/>
      </w:pPr>
    </w:p>
    <w:p w:rsidR="00635FBC" w:rsidRDefault="00635FBC" w:rsidP="00635FBC">
      <w:pPr>
        <w:tabs>
          <w:tab w:val="left" w:pos="12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60">
        <w:rPr>
          <w:rFonts w:ascii="Times New Roman" w:hAnsi="Times New Roman" w:cs="Times New Roman"/>
          <w:sz w:val="24"/>
          <w:szCs w:val="24"/>
        </w:rPr>
        <w:tab/>
      </w:r>
    </w:p>
    <w:p w:rsidR="00635FBC" w:rsidRDefault="00635FBC" w:rsidP="00635FBC">
      <w:pPr>
        <w:tabs>
          <w:tab w:val="left" w:pos="12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DF3">
        <w:rPr>
          <w:rFonts w:ascii="Times New Roman" w:hAnsi="Times New Roman" w:cs="Times New Roman"/>
          <w:sz w:val="24"/>
          <w:szCs w:val="24"/>
        </w:rPr>
        <w:t xml:space="preserve">Также проведены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диагностические работы русскому языку, географии, </w:t>
      </w:r>
      <w:r w:rsidRPr="00225DF3">
        <w:rPr>
          <w:rFonts w:ascii="Times New Roman" w:hAnsi="Times New Roman" w:cs="Times New Roman"/>
          <w:sz w:val="24"/>
          <w:szCs w:val="24"/>
        </w:rPr>
        <w:t>биологии,</w:t>
      </w:r>
      <w:r>
        <w:rPr>
          <w:rFonts w:ascii="Times New Roman" w:hAnsi="Times New Roman" w:cs="Times New Roman"/>
          <w:sz w:val="24"/>
          <w:szCs w:val="24"/>
        </w:rPr>
        <w:t xml:space="preserve"> обществознании,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информатике, </w:t>
      </w:r>
      <w:r w:rsidRPr="00225DF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25DF3">
        <w:rPr>
          <w:rFonts w:ascii="Times New Roman" w:hAnsi="Times New Roman" w:cs="Times New Roman"/>
          <w:sz w:val="24"/>
          <w:szCs w:val="24"/>
        </w:rPr>
        <w:t xml:space="preserve"> математике. </w:t>
      </w:r>
    </w:p>
    <w:p w:rsidR="00635FBC" w:rsidRPr="00173BEF" w:rsidRDefault="00635FBC" w:rsidP="00635F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3BEF">
        <w:rPr>
          <w:rFonts w:ascii="Times New Roman" w:hAnsi="Times New Roman" w:cs="Times New Roman"/>
          <w:b/>
        </w:rPr>
        <w:t xml:space="preserve">Результаты замеров по каждому выпускнику 9 класса МБОУ СОШ с. </w:t>
      </w:r>
      <w:proofErr w:type="spellStart"/>
      <w:r w:rsidRPr="00173BEF">
        <w:rPr>
          <w:rFonts w:ascii="Times New Roman" w:hAnsi="Times New Roman" w:cs="Times New Roman"/>
          <w:b/>
        </w:rPr>
        <w:t>Иштии-Хем</w:t>
      </w:r>
      <w:proofErr w:type="spellEnd"/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2549"/>
        <w:gridCol w:w="2190"/>
        <w:gridCol w:w="797"/>
        <w:gridCol w:w="915"/>
        <w:gridCol w:w="831"/>
        <w:gridCol w:w="915"/>
        <w:gridCol w:w="1261"/>
      </w:tblGrid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ФИО ученика полностью</w:t>
            </w:r>
          </w:p>
        </w:tc>
        <w:tc>
          <w:tcPr>
            <w:tcW w:w="2410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1790" w:type="dxa"/>
            <w:gridSpan w:val="2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Входной </w:t>
            </w:r>
          </w:p>
        </w:tc>
        <w:tc>
          <w:tcPr>
            <w:tcW w:w="1843" w:type="dxa"/>
            <w:gridSpan w:val="2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Выходной </w:t>
            </w:r>
          </w:p>
        </w:tc>
        <w:tc>
          <w:tcPr>
            <w:tcW w:w="1844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1844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lastRenderedPageBreak/>
              <w:t>Балчынмай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Аюша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Баз-</w:t>
            </w:r>
            <w:proofErr w:type="spellStart"/>
            <w:r w:rsidRPr="008D538A">
              <w:rPr>
                <w:rFonts w:ascii="Times New Roman" w:hAnsi="Times New Roman" w:cs="Times New Roman"/>
              </w:rPr>
              <w:t>ооловна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t>Даржай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Сайгал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Оюн-оолович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Дары-</w:t>
            </w:r>
            <w:proofErr w:type="spellStart"/>
            <w:r w:rsidRPr="008D538A">
              <w:rPr>
                <w:rFonts w:ascii="Times New Roman" w:hAnsi="Times New Roman" w:cs="Times New Roman"/>
              </w:rPr>
              <w:t>Сурун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Монголбии</w:t>
            </w:r>
            <w:proofErr w:type="spellEnd"/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t>Долума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Найыр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Сергеевич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Чайзана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Айдысовна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Айыжы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Артышович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t>Сумба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8D538A">
              <w:rPr>
                <w:rFonts w:ascii="Times New Roman" w:hAnsi="Times New Roman" w:cs="Times New Roman"/>
              </w:rPr>
              <w:t>Хереловна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 w:val="restart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t>Шаравии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Алдын-Сай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38A">
              <w:rPr>
                <w:rFonts w:ascii="Times New Roman" w:hAnsi="Times New Roman" w:cs="Times New Roman"/>
              </w:rPr>
              <w:t>Аясовна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  <w:vMerge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BC" w:rsidRPr="008D538A" w:rsidTr="00E3693C">
        <w:tc>
          <w:tcPr>
            <w:tcW w:w="32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38A">
              <w:rPr>
                <w:rFonts w:ascii="Times New Roman" w:hAnsi="Times New Roman" w:cs="Times New Roman"/>
              </w:rPr>
              <w:lastRenderedPageBreak/>
              <w:t>Шожут</w:t>
            </w:r>
            <w:proofErr w:type="spellEnd"/>
            <w:r w:rsidRPr="008D538A">
              <w:rPr>
                <w:rFonts w:ascii="Times New Roman" w:hAnsi="Times New Roman" w:cs="Times New Roman"/>
              </w:rPr>
              <w:t xml:space="preserve"> Виолетта Витальевна </w:t>
            </w:r>
          </w:p>
        </w:tc>
        <w:tc>
          <w:tcPr>
            <w:tcW w:w="2410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 w:rsidRPr="008D53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35FBC" w:rsidRPr="008D538A" w:rsidRDefault="00635FBC" w:rsidP="00E36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FBC" w:rsidRPr="00225DF3" w:rsidRDefault="00635FBC" w:rsidP="00635FBC">
      <w:pPr>
        <w:tabs>
          <w:tab w:val="left" w:pos="12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FBC" w:rsidRPr="00A75965" w:rsidRDefault="00635FBC" w:rsidP="00456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6C9B" w:rsidRPr="00A75965" w:rsidRDefault="00456C9B" w:rsidP="00456C9B">
      <w:pPr>
        <w:pStyle w:val="a3"/>
        <w:ind w:left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b/>
          <w:sz w:val="24"/>
          <w:szCs w:val="24"/>
        </w:rPr>
        <w:t>Решение:</w:t>
      </w:r>
    </w:p>
    <w:p w:rsidR="00456C9B" w:rsidRDefault="00456C9B" w:rsidP="00456C9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9B">
        <w:rPr>
          <w:rFonts w:ascii="Times New Roman" w:hAnsi="Times New Roman" w:cs="Times New Roman"/>
          <w:sz w:val="24"/>
          <w:szCs w:val="24"/>
        </w:rPr>
        <w:t>Усилить работу с неус</w:t>
      </w:r>
      <w:r>
        <w:rPr>
          <w:rFonts w:ascii="Times New Roman" w:hAnsi="Times New Roman" w:cs="Times New Roman"/>
          <w:sz w:val="24"/>
          <w:szCs w:val="24"/>
        </w:rPr>
        <w:t>певающими и учащимися имеющими одну</w:t>
      </w:r>
      <w:r w:rsidRPr="00456C9B">
        <w:rPr>
          <w:rFonts w:ascii="Times New Roman" w:hAnsi="Times New Roman" w:cs="Times New Roman"/>
          <w:sz w:val="24"/>
          <w:szCs w:val="24"/>
        </w:rPr>
        <w:t xml:space="preserve"> «3»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C9B">
        <w:rPr>
          <w:rFonts w:ascii="Times New Roman" w:hAnsi="Times New Roman" w:cs="Times New Roman"/>
          <w:sz w:val="24"/>
          <w:szCs w:val="24"/>
        </w:rPr>
        <w:t xml:space="preserve"> учителям начальных классов и учителям-предметникам продумать индивидуальный маршрут для устранения «неуспеваемости» учащихся.</w:t>
      </w:r>
    </w:p>
    <w:p w:rsidR="00635FBC" w:rsidRPr="00635FBC" w:rsidRDefault="00635FBC" w:rsidP="00635FB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BC">
        <w:rPr>
          <w:rFonts w:ascii="Times New Roman" w:hAnsi="Times New Roman" w:cs="Times New Roman"/>
          <w:sz w:val="24"/>
          <w:szCs w:val="24"/>
        </w:rPr>
        <w:t>Усилить эффективную подготовку к ОГЭ вместе с родителями выпускников.</w:t>
      </w:r>
    </w:p>
    <w:p w:rsidR="00635FBC" w:rsidRPr="00635FBC" w:rsidRDefault="00635FBC" w:rsidP="00635FB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FBC">
        <w:rPr>
          <w:rFonts w:ascii="Times New Roman" w:hAnsi="Times New Roman" w:cs="Times New Roman"/>
          <w:sz w:val="24"/>
          <w:szCs w:val="24"/>
        </w:rPr>
        <w:t xml:space="preserve"> Учителям-предметникам по результатам внутренних замеров по необходимости откорректировать индивидуальные образовательные маршруты выпускников, не допустить низких результатов.</w:t>
      </w:r>
    </w:p>
    <w:p w:rsidR="00635FBC" w:rsidRPr="00A75965" w:rsidRDefault="00635FBC" w:rsidP="00635FB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6C9B" w:rsidRPr="00A75965" w:rsidRDefault="00456C9B" w:rsidP="00456C9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6C9B" w:rsidRPr="00A75965" w:rsidRDefault="00456C9B" w:rsidP="00456C9B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56C9B" w:rsidRPr="00A75965" w:rsidRDefault="00456C9B" w:rsidP="00456C9B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56C9B" w:rsidRPr="00A75965" w:rsidRDefault="00456C9B" w:rsidP="00456C9B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Председатель- К.А. </w:t>
      </w:r>
      <w:proofErr w:type="spellStart"/>
      <w:r w:rsidRPr="00A75965">
        <w:rPr>
          <w:rFonts w:ascii="Times New Roman" w:eastAsia="Arial Unicode MS" w:hAnsi="Times New Roman" w:cs="Times New Roman"/>
          <w:sz w:val="24"/>
          <w:szCs w:val="24"/>
        </w:rPr>
        <w:t>Кыргыс</w:t>
      </w:r>
      <w:proofErr w:type="spellEnd"/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</w:t>
      </w:r>
    </w:p>
    <w:p w:rsidR="00456C9B" w:rsidRPr="00A75965" w:rsidRDefault="00456C9B" w:rsidP="00456C9B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Секретарь- </w:t>
      </w:r>
      <w:proofErr w:type="spellStart"/>
      <w:r w:rsidRPr="00A75965">
        <w:rPr>
          <w:rFonts w:ascii="Times New Roman" w:eastAsia="Arial Unicode MS" w:hAnsi="Times New Roman" w:cs="Times New Roman"/>
          <w:sz w:val="24"/>
          <w:szCs w:val="24"/>
        </w:rPr>
        <w:t>Бурбу</w:t>
      </w:r>
      <w:proofErr w:type="spellEnd"/>
      <w:r w:rsidRPr="00A75965">
        <w:rPr>
          <w:rFonts w:ascii="Times New Roman" w:eastAsia="Arial Unicode MS" w:hAnsi="Times New Roman" w:cs="Times New Roman"/>
          <w:sz w:val="24"/>
          <w:szCs w:val="24"/>
        </w:rPr>
        <w:t xml:space="preserve"> А.С.</w:t>
      </w:r>
    </w:p>
    <w:p w:rsidR="00EB2350" w:rsidRDefault="00EB2350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C9B" w:rsidRDefault="00456C9B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C9B" w:rsidRDefault="00456C9B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C9B" w:rsidRDefault="00456C9B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C9B" w:rsidRDefault="00456C9B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56C9B" w:rsidRDefault="00456C9B" w:rsidP="00A7596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706C1" w:rsidRPr="00A75965" w:rsidRDefault="005706C1" w:rsidP="00A75965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5706C1" w:rsidRPr="00A7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7C5"/>
    <w:multiLevelType w:val="hybridMultilevel"/>
    <w:tmpl w:val="4AAAC552"/>
    <w:lvl w:ilvl="0" w:tplc="D2A0FAD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0B99"/>
    <w:multiLevelType w:val="hybridMultilevel"/>
    <w:tmpl w:val="04B2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6D15"/>
    <w:multiLevelType w:val="hybridMultilevel"/>
    <w:tmpl w:val="3B66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759C"/>
    <w:multiLevelType w:val="hybridMultilevel"/>
    <w:tmpl w:val="1A80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0657"/>
    <w:multiLevelType w:val="hybridMultilevel"/>
    <w:tmpl w:val="CDEE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0FF5"/>
    <w:multiLevelType w:val="hybridMultilevel"/>
    <w:tmpl w:val="01FA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0FA1"/>
    <w:multiLevelType w:val="hybridMultilevel"/>
    <w:tmpl w:val="68BC4EBA"/>
    <w:lvl w:ilvl="0" w:tplc="F948D43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5816"/>
    <w:multiLevelType w:val="hybridMultilevel"/>
    <w:tmpl w:val="EAF43550"/>
    <w:lvl w:ilvl="0" w:tplc="6CC89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2A1C82"/>
    <w:multiLevelType w:val="hybridMultilevel"/>
    <w:tmpl w:val="2782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59F1"/>
    <w:multiLevelType w:val="hybridMultilevel"/>
    <w:tmpl w:val="49E4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97D61"/>
    <w:multiLevelType w:val="hybridMultilevel"/>
    <w:tmpl w:val="EF60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291F"/>
    <w:multiLevelType w:val="hybridMultilevel"/>
    <w:tmpl w:val="2D6E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0ECE"/>
    <w:multiLevelType w:val="hybridMultilevel"/>
    <w:tmpl w:val="D7AA304E"/>
    <w:lvl w:ilvl="0" w:tplc="198C5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416C22"/>
    <w:multiLevelType w:val="hybridMultilevel"/>
    <w:tmpl w:val="8606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D4900"/>
    <w:multiLevelType w:val="hybridMultilevel"/>
    <w:tmpl w:val="807C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E6795"/>
    <w:multiLevelType w:val="hybridMultilevel"/>
    <w:tmpl w:val="35F8EE14"/>
    <w:lvl w:ilvl="0" w:tplc="82289B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13"/>
  </w:num>
  <w:num w:numId="10">
    <w:abstractNumId w:val="3"/>
  </w:num>
  <w:num w:numId="11">
    <w:abstractNumId w:val="0"/>
  </w:num>
  <w:num w:numId="12">
    <w:abstractNumId w:val="5"/>
  </w:num>
  <w:num w:numId="13">
    <w:abstractNumId w:val="4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BF"/>
    <w:rsid w:val="000A28C4"/>
    <w:rsid w:val="00157CBF"/>
    <w:rsid w:val="00183274"/>
    <w:rsid w:val="00373F9D"/>
    <w:rsid w:val="003A4617"/>
    <w:rsid w:val="00456C9B"/>
    <w:rsid w:val="00537B95"/>
    <w:rsid w:val="005706C1"/>
    <w:rsid w:val="005F55DB"/>
    <w:rsid w:val="006049D1"/>
    <w:rsid w:val="00635FBC"/>
    <w:rsid w:val="006C08B6"/>
    <w:rsid w:val="007D7BD9"/>
    <w:rsid w:val="008E608D"/>
    <w:rsid w:val="00942D71"/>
    <w:rsid w:val="00972A99"/>
    <w:rsid w:val="009F595A"/>
    <w:rsid w:val="00A75965"/>
    <w:rsid w:val="00AE4B78"/>
    <w:rsid w:val="00AF5E22"/>
    <w:rsid w:val="00B646A3"/>
    <w:rsid w:val="00BB2826"/>
    <w:rsid w:val="00C82E9D"/>
    <w:rsid w:val="00CC0398"/>
    <w:rsid w:val="00CF0EF4"/>
    <w:rsid w:val="00DA043A"/>
    <w:rsid w:val="00E80286"/>
    <w:rsid w:val="00EA768A"/>
    <w:rsid w:val="00EB2350"/>
    <w:rsid w:val="00F3347A"/>
    <w:rsid w:val="00F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A0B86-835C-46A9-A635-7E12AC9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8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608D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60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8E608D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8E60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A99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56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3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35F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2019-12-09T11:40:00Z</cp:lastPrinted>
  <dcterms:created xsi:type="dcterms:W3CDTF">2017-11-13T04:30:00Z</dcterms:created>
  <dcterms:modified xsi:type="dcterms:W3CDTF">2019-12-09T11:41:00Z</dcterms:modified>
</cp:coreProperties>
</file>